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599B" w:rsidRDefault="00F0106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rsidR="00E5599B" w:rsidRDefault="00E5599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E5599B" w:rsidRDefault="00F0106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A Party m</w:t>
      </w:r>
      <w:r>
        <w:rPr>
          <w:rFonts w:ascii="Arial" w:eastAsia="Arial" w:hAnsi="Arial" w:cs="Arial"/>
          <w:sz w:val="24"/>
          <w:szCs w:val="24"/>
        </w:rPr>
        <w:t>ay act as:</w:t>
      </w:r>
    </w:p>
    <w:p w:rsidR="00E5599B" w:rsidRDefault="00F0106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E5599B" w:rsidRDefault="00F0106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E5599B" w:rsidRDefault="00F0106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E5599B" w:rsidRDefault="00F0106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there other Party is also “Controller”,</w:t>
      </w:r>
    </w:p>
    <w:p w:rsidR="00E5599B" w:rsidRDefault="00F0106E">
      <w:pPr>
        <w:pBdr>
          <w:top w:val="nil"/>
          <w:left w:val="nil"/>
          <w:bottom w:val="nil"/>
          <w:right w:val="nil"/>
          <w:between w:val="nil"/>
        </w:pBdr>
        <w:spacing w:before="280" w:after="120"/>
        <w:ind w:left="809"/>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w:t>
      </w:r>
      <w:r>
        <w:rPr>
          <w:rFonts w:ascii="Arial" w:eastAsia="Arial" w:hAnsi="Arial" w:cs="Arial"/>
          <w:sz w:val="24"/>
          <w:szCs w:val="24"/>
        </w:rPr>
        <w:t xml:space="preserve">. </w:t>
      </w:r>
    </w:p>
    <w:p w:rsidR="00E5599B" w:rsidRDefault="00F0106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w:t>
      </w:r>
      <w:r>
        <w:rPr>
          <w:rFonts w:ascii="Arial" w:eastAsia="Arial" w:hAnsi="Arial" w:cs="Arial"/>
          <w:sz w:val="24"/>
          <w:szCs w:val="24"/>
        </w:rPr>
        <w:t xml:space="preserve"> Protection Impact Assessment prior to commencing any Processing.  Such assistance may, at the discretion of the Controller, include:</w:t>
      </w:r>
    </w:p>
    <w:p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w:t>
      </w:r>
      <w:r>
        <w:rPr>
          <w:rFonts w:ascii="Arial" w:eastAsia="Arial" w:hAnsi="Arial" w:cs="Arial"/>
          <w:sz w:val="24"/>
          <w:szCs w:val="24"/>
        </w:rPr>
        <w:t xml:space="preserve"> proportionality of the Processing in relation to the Services;</w:t>
      </w:r>
    </w:p>
    <w:p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measures envisaged to address the risks, including safeguards, security measures and mechanisms to ensure the pr</w:t>
      </w:r>
      <w:r>
        <w:rPr>
          <w:rFonts w:ascii="Arial" w:eastAsia="Arial" w:hAnsi="Arial" w:cs="Arial"/>
          <w:sz w:val="24"/>
          <w:szCs w:val="24"/>
        </w:rPr>
        <w:t>otection of Personal Data.</w:t>
      </w:r>
    </w:p>
    <w:p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gjdgxs" w:colFirst="0" w:colLast="0"/>
      <w:bookmarkStart w:id="1" w:name="_30j0zll" w:colFirst="0" w:colLast="0"/>
      <w:bookmarkEnd w:id="0"/>
      <w:bookmarkEnd w:id="1"/>
      <w:r>
        <w:rPr>
          <w:rFonts w:ascii="Arial" w:eastAsia="Arial" w:hAnsi="Arial" w:cs="Arial"/>
          <w:sz w:val="24"/>
          <w:szCs w:val="24"/>
        </w:rPr>
        <w:t>The Processor shall, in relation to any Personal Data Processed in connection with its obligations under the Contract:</w:t>
      </w:r>
    </w:p>
    <w:p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2" w:name="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xml:space="preserve">), unless the Processor is required to do otherwise by Law. If it </w:t>
      </w:r>
      <w:r>
        <w:rPr>
          <w:rFonts w:ascii="Arial" w:eastAsia="Arial" w:hAnsi="Arial" w:cs="Arial"/>
          <w:sz w:val="24"/>
          <w:szCs w:val="24"/>
        </w:rPr>
        <w:lastRenderedPageBreak/>
        <w:t>is so required the Processor shall notify the Controller before Processing the Personal Data unless prohibited by Law;</w:t>
      </w:r>
    </w:p>
    <w:p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3" w:name="3znysh7" w:colFirst="0" w:colLast="0"/>
      <w:bookmarkEnd w:id="3"/>
      <w:r>
        <w:rPr>
          <w:rFonts w:ascii="Arial" w:eastAsia="Arial" w:hAnsi="Arial" w:cs="Arial"/>
          <w:sz w:val="24"/>
          <w:szCs w:val="24"/>
        </w:rPr>
        <w:t xml:space="preserve">ensure that it has in place Protective Measures, including in the case </w:t>
      </w:r>
      <w:r>
        <w:rPr>
          <w:rFonts w:ascii="Arial" w:eastAsia="Arial" w:hAnsi="Arial" w:cs="Arial"/>
          <w:sz w:val="24"/>
          <w:szCs w:val="24"/>
        </w:rPr>
        <w:t>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r>
        <w:rPr>
          <w:rFonts w:ascii="Arial" w:eastAsia="Arial" w:hAnsi="Arial" w:cs="Arial"/>
          <w:sz w:val="24"/>
          <w:szCs w:val="24"/>
        </w:rPr>
        <w:t>:</w:t>
      </w:r>
    </w:p>
    <w:p w:rsidR="00E5599B" w:rsidRDefault="00F0106E">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2et92p0" w:colFirst="0" w:colLast="0"/>
      <w:bookmarkEnd w:id="4"/>
    </w:p>
    <w:p w:rsidR="00E5599B" w:rsidRDefault="00F0106E">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E5599B" w:rsidRDefault="00F0106E">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E5599B" w:rsidRDefault="00F0106E">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5" w:name="tyjcwt" w:colFirst="0" w:colLast="0"/>
      <w:bookmarkEnd w:id="5"/>
      <w:r>
        <w:rPr>
          <w:rFonts w:ascii="Arial" w:eastAsia="Arial" w:hAnsi="Arial" w:cs="Arial"/>
          <w:sz w:val="24"/>
          <w:szCs w:val="24"/>
        </w:rPr>
        <w:t>ensure that :</w:t>
      </w:r>
    </w:p>
    <w:p w:rsidR="00E5599B" w:rsidRDefault="00F0106E">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E5599B" w:rsidRDefault="00F0106E">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w:t>
      </w:r>
      <w:r>
        <w:rPr>
          <w:rFonts w:ascii="Arial" w:eastAsia="Arial" w:hAnsi="Arial" w:cs="Arial"/>
          <w:sz w:val="24"/>
          <w:szCs w:val="24"/>
        </w:rPr>
        <w:t>cess to the Personal Data and ensure that they:</w:t>
      </w:r>
    </w:p>
    <w:p w:rsidR="00E5599B" w:rsidRDefault="00F0106E">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rsidR="00E5599B" w:rsidRDefault="00F0106E">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w:t>
      </w:r>
      <w:r>
        <w:rPr>
          <w:rFonts w:ascii="Arial" w:eastAsia="Arial" w:hAnsi="Arial" w:cs="Arial"/>
          <w:sz w:val="24"/>
          <w:szCs w:val="24"/>
        </w:rPr>
        <w:t>ropriate confidentiality undertakings with the Processor or any Subprocessor;</w:t>
      </w:r>
    </w:p>
    <w:p w:rsidR="00E5599B" w:rsidRDefault="00F0106E">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E5599B" w:rsidRDefault="00F0106E">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have under</w:t>
      </w:r>
      <w:r>
        <w:rPr>
          <w:rFonts w:ascii="Arial" w:eastAsia="Arial" w:hAnsi="Arial" w:cs="Arial"/>
          <w:sz w:val="24"/>
          <w:szCs w:val="24"/>
        </w:rPr>
        <w:t xml:space="preserve">gone adequate training in the use, care, protection and handling of Personal Data; </w:t>
      </w:r>
    </w:p>
    <w:p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6" w:name="3dy6vkm" w:colFirst="0" w:colLast="0"/>
      <w:bookmarkEnd w:id="6"/>
      <w:r>
        <w:rPr>
          <w:rFonts w:ascii="Arial" w:eastAsia="Arial" w:hAnsi="Arial" w:cs="Arial"/>
          <w:sz w:val="24"/>
          <w:szCs w:val="24"/>
        </w:rPr>
        <w:t>not transfer Personal Data outside of the EU unless the prior written consent of the Controller has been obtained and the following conditions are fulfilled:</w:t>
      </w:r>
    </w:p>
    <w:p w:rsidR="00E5599B" w:rsidRDefault="00F0106E">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1t3h5sf" w:colFirst="0" w:colLast="0"/>
      <w:bookmarkEnd w:id="7"/>
      <w:r>
        <w:rPr>
          <w:rFonts w:ascii="Arial" w:eastAsia="Arial" w:hAnsi="Arial" w:cs="Arial"/>
          <w:sz w:val="24"/>
          <w:szCs w:val="24"/>
        </w:rPr>
        <w:t>the Controller</w:t>
      </w:r>
      <w:r>
        <w:rPr>
          <w:rFonts w:ascii="Arial" w:eastAsia="Arial" w:hAnsi="Arial" w:cs="Arial"/>
          <w:sz w:val="24"/>
          <w:szCs w:val="24"/>
        </w:rPr>
        <w:t xml:space="preserve"> or the Processor has provided appropriate safeguards in relation to the transfer (whether in accordance with GDPR Article 46 or LED Article 37) as determined by the Controller;</w:t>
      </w:r>
    </w:p>
    <w:p w:rsidR="00E5599B" w:rsidRDefault="00F0106E">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4d34og8" w:colFirst="0" w:colLast="0"/>
      <w:bookmarkEnd w:id="8"/>
      <w:r>
        <w:rPr>
          <w:rFonts w:ascii="Arial" w:eastAsia="Arial" w:hAnsi="Arial" w:cs="Arial"/>
          <w:sz w:val="24"/>
          <w:szCs w:val="24"/>
        </w:rPr>
        <w:t>the Data Subject has enforceable rights and effective legal remedies;</w:t>
      </w:r>
    </w:p>
    <w:p w:rsidR="00E5599B" w:rsidRDefault="00F0106E">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2s8eyo1" w:colFirst="0" w:colLast="0"/>
      <w:bookmarkEnd w:id="9"/>
      <w:r>
        <w:rPr>
          <w:rFonts w:ascii="Arial" w:eastAsia="Arial" w:hAnsi="Arial" w:cs="Arial"/>
          <w:sz w:val="24"/>
          <w:szCs w:val="24"/>
        </w:rPr>
        <w:t>the Proc</w:t>
      </w:r>
      <w:r>
        <w:rPr>
          <w:rFonts w:ascii="Arial" w:eastAsia="Arial" w:hAnsi="Arial" w:cs="Arial"/>
          <w:sz w:val="24"/>
          <w:szCs w:val="24"/>
        </w:rPr>
        <w:t xml:space="preserve">essor complies with its obligations under the Data Protection Legislation by providing an adequate level of protection to any Personal Data that is transferred (or, if it is not so bound, </w:t>
      </w:r>
      <w:r>
        <w:rPr>
          <w:rFonts w:ascii="Arial" w:eastAsia="Arial" w:hAnsi="Arial" w:cs="Arial"/>
          <w:sz w:val="24"/>
          <w:szCs w:val="24"/>
        </w:rPr>
        <w:lastRenderedPageBreak/>
        <w:t>uses its best endeavours to assist the Controller in meeting its obl</w:t>
      </w:r>
      <w:r>
        <w:rPr>
          <w:rFonts w:ascii="Arial" w:eastAsia="Arial" w:hAnsi="Arial" w:cs="Arial"/>
          <w:sz w:val="24"/>
          <w:szCs w:val="24"/>
        </w:rPr>
        <w:t>igations); and</w:t>
      </w:r>
    </w:p>
    <w:p w:rsidR="00E5599B" w:rsidRDefault="00F0106E">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11" w:name="3rdcrjn" w:colFirst="0" w:colLast="0"/>
      <w:bookmarkEnd w:id="11"/>
      <w:proofErr w:type="gramStart"/>
      <w:r>
        <w:rPr>
          <w:rFonts w:ascii="Arial" w:eastAsia="Arial" w:hAnsi="Arial" w:cs="Arial"/>
          <w:sz w:val="24"/>
          <w:szCs w:val="24"/>
        </w:rPr>
        <w:t>at</w:t>
      </w:r>
      <w:proofErr w:type="gramEnd"/>
      <w:r>
        <w:rPr>
          <w:rFonts w:ascii="Arial" w:eastAsia="Arial" w:hAnsi="Arial" w:cs="Arial"/>
          <w:sz w:val="24"/>
          <w:szCs w:val="24"/>
        </w:rPr>
        <w:t xml:space="preserve"> the written direction of the Controller, delete or return Personal Data (and any </w:t>
      </w:r>
      <w:r>
        <w:rPr>
          <w:rFonts w:ascii="Arial" w:eastAsia="Arial" w:hAnsi="Arial" w:cs="Arial"/>
          <w:sz w:val="24"/>
          <w:szCs w:val="24"/>
        </w:rPr>
        <w:t>copies of it) to the Controller on termination of the Contract unless the Processor is required by Law to retain the Personal Data.</w:t>
      </w:r>
    </w:p>
    <w:p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26in1rg" w:colFirst="0" w:colLast="0"/>
      <w:bookmarkEnd w:id="12"/>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w:t>
      </w:r>
      <w:r>
        <w:rPr>
          <w:rFonts w:ascii="Arial" w:eastAsia="Arial" w:hAnsi="Arial" w:cs="Arial"/>
          <w:sz w:val="24"/>
          <w:szCs w:val="24"/>
        </w:rPr>
        <w:t>bject Access Request);</w:t>
      </w:r>
    </w:p>
    <w:p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any communication from t</w:t>
      </w:r>
      <w:r>
        <w:rPr>
          <w:rFonts w:ascii="Arial" w:eastAsia="Arial" w:hAnsi="Arial" w:cs="Arial"/>
          <w:sz w:val="24"/>
          <w:szCs w:val="24"/>
        </w:rPr>
        <w:t xml:space="preserve">he Information Commissioner or any other regulatory authority in connection with Personal Data Processed under the Contract; </w:t>
      </w:r>
    </w:p>
    <w:p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w:t>
      </w:r>
      <w:r>
        <w:rPr>
          <w:rFonts w:ascii="Arial" w:eastAsia="Arial" w:hAnsi="Arial" w:cs="Arial"/>
          <w:sz w:val="24"/>
          <w:szCs w:val="24"/>
        </w:rPr>
        <w:t>d to be required by Law; or</w:t>
      </w:r>
    </w:p>
    <w:p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becomes</w:t>
      </w:r>
      <w:proofErr w:type="gramEnd"/>
      <w:r>
        <w:rPr>
          <w:rFonts w:ascii="Arial" w:eastAsia="Arial" w:hAnsi="Arial" w:cs="Arial"/>
          <w:sz w:val="24"/>
          <w:szCs w:val="24"/>
        </w:rPr>
        <w:t xml:space="preserve"> aware of a Personal Data Breach.</w:t>
      </w:r>
    </w:p>
    <w:p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w:t>
      </w:r>
      <w:r>
        <w:rPr>
          <w:rFonts w:ascii="Arial" w:eastAsia="Arial" w:hAnsi="Arial" w:cs="Arial"/>
          <w:sz w:val="24"/>
          <w:szCs w:val="24"/>
        </w:rPr>
        <w:t xml:space="preserve"> into account the nature of the Processing, the Processor shall provide the Controller with assistance in relation to either Party's obligations under Data Protection Legislation and any complaint, communication or request made under paragraph 6 of this Jo</w:t>
      </w:r>
      <w:r>
        <w:rPr>
          <w:rFonts w:ascii="Arial" w:eastAsia="Arial" w:hAnsi="Arial" w:cs="Arial"/>
          <w:sz w:val="24"/>
          <w:szCs w:val="24"/>
        </w:rPr>
        <w:t>int Schedule 11 (and insofar as possible within the timescales reasonably required by the Controller) including by immediately providing:</w:t>
      </w:r>
    </w:p>
    <w:p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such assistance as is reasonab</w:t>
      </w:r>
      <w:r>
        <w:rPr>
          <w:rFonts w:ascii="Arial" w:eastAsia="Arial" w:hAnsi="Arial" w:cs="Arial"/>
          <w:sz w:val="24"/>
          <w:szCs w:val="24"/>
        </w:rPr>
        <w:t xml:space="preserve">ly requested by the Controller to enable it to comply with a Data Subject Access Request within the relevant timescales set out in the Data Protection Legislation; </w:t>
      </w:r>
    </w:p>
    <w:p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at its request, with any Personal Data it holds in relation to a Data Subje</w:t>
      </w:r>
      <w:r>
        <w:rPr>
          <w:rFonts w:ascii="Arial" w:eastAsia="Arial" w:hAnsi="Arial" w:cs="Arial"/>
          <w:sz w:val="24"/>
          <w:szCs w:val="24"/>
        </w:rPr>
        <w:t xml:space="preserve">ct; </w:t>
      </w:r>
    </w:p>
    <w:p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lastRenderedPageBreak/>
        <w:t>assistance</w:t>
      </w:r>
      <w:proofErr w:type="gramEnd"/>
      <w:r>
        <w:rPr>
          <w:rFonts w:ascii="Arial" w:eastAsia="Arial" w:hAnsi="Arial" w:cs="Arial"/>
          <w:sz w:val="24"/>
          <w:szCs w:val="24"/>
        </w:rPr>
        <w:t xml:space="preserve"> as requested by the Controller with respect to any request from the Information Commissioner’s Office, or any consultation by the Controller with the Info</w:t>
      </w:r>
      <w:r>
        <w:rPr>
          <w:rFonts w:ascii="Arial" w:eastAsia="Arial" w:hAnsi="Arial" w:cs="Arial"/>
          <w:sz w:val="24"/>
          <w:szCs w:val="24"/>
        </w:rPr>
        <w:t>rmation Commissioner's Office.</w:t>
      </w:r>
    </w:p>
    <w:p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w:t>
      </w:r>
      <w:r>
        <w:rPr>
          <w:rFonts w:ascii="Arial" w:eastAsia="Arial" w:hAnsi="Arial" w:cs="Arial"/>
          <w:sz w:val="24"/>
          <w:szCs w:val="24"/>
        </w:rPr>
        <w:t>he Controller determines that the Processing is not occasional;</w:t>
      </w:r>
    </w:p>
    <w:p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GDPR or Personal Data relating to criminal convictions and offences referred to in Article 10 of the GDPR; or</w:t>
      </w:r>
    </w:p>
    <w:p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Controller determines that </w:t>
      </w:r>
      <w:r>
        <w:rPr>
          <w:rFonts w:ascii="Arial" w:eastAsia="Arial" w:hAnsi="Arial" w:cs="Arial"/>
          <w:sz w:val="24"/>
          <w:szCs w:val="24"/>
        </w:rPr>
        <w:t>the Processing is likely to result in a risk to the rights and freedoms of Data Subjects.</w:t>
      </w:r>
    </w:p>
    <w:p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lnxbz9" w:colFirst="0" w:colLast="0"/>
      <w:bookmarkEnd w:id="13"/>
      <w:r>
        <w:rPr>
          <w:rFonts w:ascii="Arial" w:eastAsia="Arial" w:hAnsi="Arial" w:cs="Arial"/>
          <w:sz w:val="24"/>
          <w:szCs w:val="24"/>
        </w:rPr>
        <w:t>The Processor shall allow for audits of its Data Processing activity by the Controller or the Controller’s designated auditor.</w:t>
      </w:r>
    </w:p>
    <w:p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designate a Data Prot</w:t>
      </w:r>
      <w:r>
        <w:rPr>
          <w:rFonts w:ascii="Arial" w:eastAsia="Arial" w:hAnsi="Arial" w:cs="Arial"/>
          <w:sz w:val="24"/>
          <w:szCs w:val="24"/>
        </w:rPr>
        <w:t xml:space="preserve">ection Officer if required by the Data Protection Legislation. </w:t>
      </w:r>
    </w:p>
    <w:p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w:t>
      </w:r>
      <w:r>
        <w:rPr>
          <w:rFonts w:ascii="Arial" w:eastAsia="Arial" w:hAnsi="Arial" w:cs="Arial"/>
          <w:sz w:val="24"/>
          <w:szCs w:val="24"/>
        </w:rPr>
        <w:t xml:space="preserve">the written consent of the Controller; </w:t>
      </w:r>
    </w:p>
    <w:p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provide</w:t>
      </w:r>
      <w:proofErr w:type="gramEnd"/>
      <w:r>
        <w:rPr>
          <w:rFonts w:ascii="Arial" w:eastAsia="Arial" w:hAnsi="Arial" w:cs="Arial"/>
          <w:sz w:val="24"/>
          <w:szCs w:val="24"/>
        </w:rPr>
        <w:t xml:space="preserve"> the Controller with such information regardi</w:t>
      </w:r>
      <w:r>
        <w:rPr>
          <w:rFonts w:ascii="Arial" w:eastAsia="Arial" w:hAnsi="Arial" w:cs="Arial"/>
          <w:sz w:val="24"/>
          <w:szCs w:val="24"/>
        </w:rPr>
        <w:t>ng the Subprocessor as the Controller may reasonably require.</w:t>
      </w:r>
    </w:p>
    <w:p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35nkun2" w:colFirst="0" w:colLast="0"/>
      <w:bookmarkEnd w:id="14"/>
      <w:r>
        <w:rPr>
          <w:rFonts w:ascii="Arial" w:eastAsia="Arial" w:hAnsi="Arial" w:cs="Arial"/>
          <w:sz w:val="24"/>
          <w:szCs w:val="24"/>
        </w:rPr>
        <w:t>The Relevant Authority may, at any time on not less than 30 Working Days’ notice, revise this Joint</w:t>
      </w:r>
      <w:r>
        <w:rPr>
          <w:rFonts w:ascii="Arial" w:eastAsia="Arial" w:hAnsi="Arial" w:cs="Arial"/>
          <w:sz w:val="24"/>
          <w:szCs w:val="24"/>
        </w:rPr>
        <w:t xml:space="preserve"> Schedule 11 by replacing it with any applicable controller to processor standard clauses or similar terms forming part of an applicable certification scheme (which shall apply when incorporated by attachment to the Contract).</w:t>
      </w:r>
    </w:p>
    <w:p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agree to take acc</w:t>
      </w:r>
      <w:r>
        <w:rPr>
          <w:rFonts w:ascii="Arial" w:eastAsia="Arial" w:hAnsi="Arial" w:cs="Arial"/>
          <w:sz w:val="24"/>
          <w:szCs w:val="24"/>
        </w:rPr>
        <w:t>ount of any guidance issued by the Information Commissioner’s Office. The Relevant Authority may on not less than 30 Working Days’ notice to the Supplier amend the Contract to ensure that it complies with any guidance issued by the Information Commissioner</w:t>
      </w:r>
      <w:r>
        <w:rPr>
          <w:rFonts w:ascii="Arial" w:eastAsia="Arial" w:hAnsi="Arial" w:cs="Arial"/>
          <w:sz w:val="24"/>
          <w:szCs w:val="24"/>
        </w:rPr>
        <w:t xml:space="preserve">’s Office. </w:t>
      </w:r>
    </w:p>
    <w:p w:rsidR="00E5599B" w:rsidRDefault="00F0106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lastRenderedPageBreak/>
        <w:t xml:space="preserve">Where the Parties are Joint Controllers of Personal Data </w:t>
      </w:r>
    </w:p>
    <w:p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the event that the Parties are Joint Controllers in respect of Personal Data under the Contract, the Parties shall implement paragraphs that are necessary to comply with GDPR Article 26 based on the terms set out in Annex 2 to this Joint Schedule 11 (</w:t>
      </w:r>
      <w:r>
        <w:rPr>
          <w:rFonts w:ascii="Arial" w:eastAsia="Arial" w:hAnsi="Arial" w:cs="Arial"/>
          <w:i/>
          <w:sz w:val="24"/>
          <w:szCs w:val="24"/>
        </w:rPr>
        <w:t>Pr</w:t>
      </w:r>
      <w:r>
        <w:rPr>
          <w:rFonts w:ascii="Arial" w:eastAsia="Arial" w:hAnsi="Arial" w:cs="Arial"/>
          <w:i/>
          <w:sz w:val="24"/>
          <w:szCs w:val="24"/>
        </w:rPr>
        <w:t>ocessing Data</w:t>
      </w:r>
      <w:r>
        <w:rPr>
          <w:rFonts w:ascii="Arial" w:eastAsia="Arial" w:hAnsi="Arial" w:cs="Arial"/>
          <w:sz w:val="24"/>
          <w:szCs w:val="24"/>
        </w:rPr>
        <w:t xml:space="preserve">). </w:t>
      </w:r>
    </w:p>
    <w:p w:rsidR="00E5599B" w:rsidRDefault="00F0106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w:t>
      </w:r>
      <w:r>
        <w:rPr>
          <w:rFonts w:ascii="Arial" w:eastAsia="Arial" w:hAnsi="Arial" w:cs="Arial"/>
          <w:sz w:val="24"/>
          <w:szCs w:val="24"/>
        </w:rPr>
        <w:t xml:space="preserve"> with the applicable Data Protection Legislation in respect of their Processing of such Personal Data as Controller.</w:t>
      </w:r>
    </w:p>
    <w:p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w:t>
      </w:r>
      <w:r>
        <w:rPr>
          <w:rFonts w:ascii="Arial" w:eastAsia="Arial" w:hAnsi="Arial" w:cs="Arial"/>
          <w:sz w:val="24"/>
          <w:szCs w:val="24"/>
        </w:rPr>
        <w:t xml:space="preserve">cause the other Party to be in breach of it. </w:t>
      </w:r>
    </w:p>
    <w:p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7 of this Joint Schedule 11 above, the recipient of the Personal Data will provide all such relevant documents and inform</w:t>
      </w:r>
      <w:r>
        <w:rPr>
          <w:rFonts w:ascii="Arial" w:eastAsia="Arial" w:hAnsi="Arial" w:cs="Arial"/>
          <w:sz w:val="24"/>
          <w:szCs w:val="24"/>
        </w:rPr>
        <w:t>ation relating to its data protection policies and procedures as the other Party may reasonably require.</w:t>
      </w:r>
    </w:p>
    <w:p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be responsible for their own compliance with Articles 13 and 14 GDPR in respect of the Processing of Personal Data for the purposes o</w:t>
      </w:r>
      <w:r>
        <w:rPr>
          <w:rFonts w:ascii="Arial" w:eastAsia="Arial" w:hAnsi="Arial" w:cs="Arial"/>
          <w:sz w:val="24"/>
          <w:szCs w:val="24"/>
        </w:rPr>
        <w:t xml:space="preserve">f the Contract. </w:t>
      </w:r>
    </w:p>
    <w:p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E5599B" w:rsidRDefault="00F0106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E5599B" w:rsidRDefault="00F0106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GDPR); and</w:t>
      </w:r>
    </w:p>
    <w:p w:rsidR="00E5599B" w:rsidRDefault="00F0106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it has recorded it in Annex 1 </w:t>
      </w:r>
      <w:r>
        <w:rPr>
          <w:rFonts w:ascii="Arial" w:eastAsia="Arial" w:hAnsi="Arial" w:cs="Arial"/>
          <w:i/>
          <w:sz w:val="24"/>
          <w:szCs w:val="24"/>
        </w:rPr>
        <w:t>(P</w:t>
      </w:r>
      <w:r>
        <w:rPr>
          <w:rFonts w:ascii="Arial" w:eastAsia="Arial" w:hAnsi="Arial" w:cs="Arial"/>
          <w:i/>
          <w:sz w:val="24"/>
          <w:szCs w:val="24"/>
        </w:rPr>
        <w:t>rocessing Personal Data).</w:t>
      </w:r>
    </w:p>
    <w:p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w:t>
      </w:r>
      <w:r>
        <w:rPr>
          <w:rFonts w:ascii="Arial" w:eastAsia="Arial" w:hAnsi="Arial" w:cs="Arial"/>
          <w:sz w:val="24"/>
          <w:szCs w:val="24"/>
        </w:rPr>
        <w:t>, each Party shall, with respect to its Processing of Personal Data as Independent Controller, implement and maintain appropriate technical and organisational measures to ensure a level of security appropriate to that risk, including, as appropriate, the m</w:t>
      </w:r>
      <w:r>
        <w:rPr>
          <w:rFonts w:ascii="Arial" w:eastAsia="Arial" w:hAnsi="Arial" w:cs="Arial"/>
          <w:sz w:val="24"/>
          <w:szCs w:val="24"/>
        </w:rPr>
        <w:t>easures referred to in Article 32(1)(a), (b), (c) and (d) of the GDPR, and the measures shall, at a minimum, comply with the requirements of the Data Protection Legislation, including Article 32 of the GDPR.</w:t>
      </w:r>
    </w:p>
    <w:p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w:t>
      </w:r>
      <w:r>
        <w:rPr>
          <w:rFonts w:ascii="Arial" w:eastAsia="Arial" w:hAnsi="Arial" w:cs="Arial"/>
          <w:sz w:val="24"/>
          <w:szCs w:val="24"/>
        </w:rPr>
        <w:t xml:space="preserve">s of the Contract shall maintain a record of its Processing activities in accordance with Article 30 </w:t>
      </w:r>
      <w:r>
        <w:rPr>
          <w:rFonts w:ascii="Arial" w:eastAsia="Arial" w:hAnsi="Arial" w:cs="Arial"/>
          <w:sz w:val="24"/>
          <w:szCs w:val="24"/>
        </w:rPr>
        <w:lastRenderedPageBreak/>
        <w:t>GDPR and shall make the record available to the other Party upon reasonable request.</w:t>
      </w:r>
    </w:p>
    <w:p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receives a request by any Data Subject to exercise any o</w:t>
      </w:r>
      <w:r>
        <w:rPr>
          <w:rFonts w:ascii="Arial" w:eastAsia="Arial" w:hAnsi="Arial" w:cs="Arial"/>
          <w:sz w:val="24"/>
          <w:szCs w:val="24"/>
        </w:rPr>
        <w:t xml:space="preserve">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E5599B" w:rsidRDefault="00F0106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E5599B" w:rsidRDefault="00F0106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w:t>
      </w:r>
      <w:r>
        <w:rPr>
          <w:rFonts w:ascii="Arial" w:eastAsia="Arial" w:hAnsi="Arial" w:cs="Arial"/>
          <w:sz w:val="24"/>
          <w:szCs w:val="24"/>
        </w:rPr>
        <w:t>o the other Party and/or relates to that other Party's Processing of the Personal Data, the Request Recipient  will:</w:t>
      </w:r>
    </w:p>
    <w:p w:rsidR="00E5599B" w:rsidRDefault="00F0106E">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w:t>
      </w:r>
      <w:r>
        <w:rPr>
          <w:rFonts w:ascii="Arial" w:eastAsia="Arial" w:hAnsi="Arial" w:cs="Arial"/>
          <w:sz w:val="24"/>
          <w:szCs w:val="24"/>
        </w:rPr>
        <w:t>eived the same and shall forward such request or correspondence to the other Party; and</w:t>
      </w:r>
    </w:p>
    <w:p w:rsidR="00E5599B" w:rsidRDefault="00F0106E">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proofErr w:type="gramStart"/>
      <w:r>
        <w:rPr>
          <w:rFonts w:ascii="Arial" w:eastAsia="Arial" w:hAnsi="Arial" w:cs="Arial"/>
          <w:sz w:val="24"/>
          <w:szCs w:val="24"/>
        </w:rPr>
        <w:t>provide</w:t>
      </w:r>
      <w:proofErr w:type="gramEnd"/>
      <w:r>
        <w:rPr>
          <w:rFonts w:ascii="Arial" w:eastAsia="Arial" w:hAnsi="Arial" w:cs="Arial"/>
          <w:sz w:val="24"/>
          <w:szCs w:val="24"/>
        </w:rPr>
        <w:t xml:space="preserve"> any information and/or assistance as reasonably requested by the other Party to help it respond to the request or correspondence in the timeframes specified by Data Protection Legislation.</w:t>
      </w:r>
    </w:p>
    <w:p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Each Party shall promptly notify the other Party upon it be</w:t>
      </w:r>
      <w:r>
        <w:rPr>
          <w:rFonts w:ascii="Arial" w:eastAsia="Arial" w:hAnsi="Arial" w:cs="Arial"/>
          <w:sz w:val="24"/>
          <w:szCs w:val="24"/>
        </w:rPr>
        <w:t xml:space="preserve">coming aware of any Personal Data Breach relating to Personal Data provided by the other Party pursuant to the Contract and shall: </w:t>
      </w:r>
    </w:p>
    <w:p w:rsidR="00E5599B" w:rsidRDefault="00F0106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E5599B" w:rsidRDefault="00F0106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E5599B" w:rsidRDefault="00F0106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w:t>
      </w:r>
      <w:r>
        <w:rPr>
          <w:rFonts w:ascii="Arial" w:eastAsia="Arial" w:hAnsi="Arial" w:cs="Arial"/>
          <w:sz w:val="24"/>
          <w:szCs w:val="24"/>
        </w:rPr>
        <w:t>tion Legislation (including the timeframes set out therein); and</w:t>
      </w:r>
    </w:p>
    <w:p w:rsidR="00E5599B" w:rsidRDefault="00F0106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do anything which may damage the reputation of the other Party or that Party's relationship with the relevant Data Subjects, save as required by Law. </w:t>
      </w:r>
    </w:p>
    <w:p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w:t>
      </w:r>
      <w:r>
        <w:rPr>
          <w:rFonts w:ascii="Arial" w:eastAsia="Arial" w:hAnsi="Arial" w:cs="Arial"/>
          <w:sz w:val="24"/>
          <w:szCs w:val="24"/>
        </w:rPr>
        <w:t xml:space="preserve">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Personal Data shall not be retained or processed for longer than is necessary to perform each Party’s res</w:t>
      </w:r>
      <w:r>
        <w:rPr>
          <w:rFonts w:ascii="Arial" w:eastAsia="Arial" w:hAnsi="Arial" w:cs="Arial"/>
          <w:sz w:val="24"/>
          <w:szCs w:val="24"/>
        </w:rPr>
        <w:t xml:space="preserve">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Notwithstanding the general application of paragraphs 2 to 15 of this Joint Schedule 11 to Personal Data, where the Supplier is required to exercise its regulatory and/or legal obligations in respect of Personal Data, it shall act as an Independent Control</w:t>
      </w:r>
      <w:r>
        <w:rPr>
          <w:rFonts w:ascii="Arial" w:eastAsia="Arial" w:hAnsi="Arial" w:cs="Arial"/>
          <w:sz w:val="24"/>
          <w:szCs w:val="24"/>
        </w:rPr>
        <w:t>ler of Personal Data in accordance with paragraphs16 to 27 of this Joint Schedule 11.</w:t>
      </w:r>
    </w:p>
    <w:p w:rsidR="00E5599B" w:rsidRDefault="00E5599B">
      <w:pPr>
        <w:pBdr>
          <w:top w:val="nil"/>
          <w:left w:val="nil"/>
          <w:bottom w:val="nil"/>
          <w:right w:val="nil"/>
          <w:between w:val="nil"/>
        </w:pBdr>
        <w:spacing w:before="280" w:after="120"/>
        <w:ind w:left="709"/>
        <w:rPr>
          <w:rFonts w:ascii="Arial" w:eastAsia="Arial" w:hAnsi="Arial" w:cs="Arial"/>
          <w:sz w:val="24"/>
          <w:szCs w:val="24"/>
        </w:rPr>
      </w:pPr>
    </w:p>
    <w:p w:rsidR="00E5599B" w:rsidRDefault="00F0106E">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E5599B" w:rsidRDefault="00F0106E">
      <w:pPr>
        <w:rPr>
          <w:rFonts w:ascii="Arial" w:eastAsia="Arial" w:hAnsi="Arial" w:cs="Arial"/>
          <w:sz w:val="24"/>
          <w:szCs w:val="24"/>
        </w:rPr>
      </w:pPr>
      <w:r>
        <w:rPr>
          <w:rFonts w:ascii="Arial" w:eastAsia="Arial" w:hAnsi="Arial" w:cs="Arial"/>
          <w:sz w:val="24"/>
          <w:szCs w:val="24"/>
        </w:rPr>
        <w:t>This Annex shall be completed by the Controller, who may take account of the view of the Processors, however the final decision as to</w:t>
      </w:r>
      <w:r>
        <w:rPr>
          <w:rFonts w:ascii="Arial" w:eastAsia="Arial" w:hAnsi="Arial" w:cs="Arial"/>
          <w:sz w:val="24"/>
          <w:szCs w:val="24"/>
        </w:rPr>
        <w:t xml:space="preserve"> the content of this Annex shall be with the Relevant Authority at its absolute discretion.  </w:t>
      </w:r>
    </w:p>
    <w:p w:rsidR="00E5599B" w:rsidRDefault="00F0106E">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Pr>
          <w:rFonts w:ascii="Arial" w:eastAsia="Arial" w:hAnsi="Arial" w:cs="Arial"/>
          <w:b/>
          <w:sz w:val="24"/>
          <w:szCs w:val="24"/>
          <w:shd w:val="clear" w:color="auto" w:fill="FF9900"/>
        </w:rPr>
        <w:t>Cabinet Office Data Protection Officer</w:t>
      </w:r>
    </w:p>
    <w:p w:rsidR="00E5599B" w:rsidRDefault="00F0106E">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The contact details of the Supplier’s Data Pro</w:t>
      </w:r>
      <w:r>
        <w:rPr>
          <w:rFonts w:ascii="Arial" w:eastAsia="Arial" w:hAnsi="Arial" w:cs="Arial"/>
          <w:sz w:val="24"/>
          <w:szCs w:val="24"/>
        </w:rPr>
        <w:t xml:space="preserve">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E5599B" w:rsidRDefault="00F0106E">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E5599B" w:rsidRDefault="00F0106E">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E5599B" w:rsidRDefault="00E5599B">
      <w:pPr>
        <w:keepNext/>
        <w:ind w:left="720"/>
        <w:rPr>
          <w:rFonts w:ascii="Arial" w:eastAsia="Arial" w:hAnsi="Arial" w:cs="Arial"/>
          <w:sz w:val="24"/>
          <w:szCs w:val="24"/>
        </w:rPr>
      </w:pPr>
    </w:p>
    <w:tbl>
      <w:tblPr>
        <w:tblStyle w:val="a"/>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E5599B">
        <w:trPr>
          <w:trHeight w:val="700"/>
        </w:trPr>
        <w:tc>
          <w:tcPr>
            <w:tcW w:w="2263" w:type="dxa"/>
            <w:shd w:val="clear" w:color="auto" w:fill="BFBFBF"/>
            <w:vAlign w:val="center"/>
          </w:tcPr>
          <w:p w:rsidR="00E5599B" w:rsidRDefault="00F0106E">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E5599B" w:rsidRDefault="00F0106E">
            <w:pPr>
              <w:jc w:val="center"/>
              <w:rPr>
                <w:rFonts w:ascii="Arial" w:eastAsia="Arial" w:hAnsi="Arial" w:cs="Arial"/>
                <w:b/>
                <w:sz w:val="24"/>
                <w:szCs w:val="24"/>
              </w:rPr>
            </w:pPr>
            <w:r>
              <w:rPr>
                <w:rFonts w:ascii="Arial" w:eastAsia="Arial" w:hAnsi="Arial" w:cs="Arial"/>
                <w:b/>
                <w:sz w:val="24"/>
                <w:szCs w:val="24"/>
              </w:rPr>
              <w:t>Details</w:t>
            </w:r>
          </w:p>
        </w:tc>
      </w:tr>
      <w:tr w:rsidR="00E5599B">
        <w:trPr>
          <w:trHeight w:val="1620"/>
        </w:trPr>
        <w:tc>
          <w:tcPr>
            <w:tcW w:w="2263" w:type="dxa"/>
            <w:shd w:val="clear" w:color="auto" w:fill="auto"/>
          </w:tcPr>
          <w:p w:rsidR="00E5599B" w:rsidRDefault="00F0106E">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E5599B" w:rsidRDefault="00F0106E">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rsidR="00E5599B" w:rsidRDefault="00F0106E">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w:t>
            </w:r>
            <w:r>
              <w:rPr>
                <w:rFonts w:ascii="Arial" w:eastAsia="Arial" w:hAnsi="Arial" w:cs="Arial"/>
                <w:sz w:val="24"/>
                <w:szCs w:val="24"/>
              </w:rPr>
              <w:t>, the Relevant Authority is the Controller and the Supplier is the Processor of the following Personal Data:</w:t>
            </w:r>
          </w:p>
          <w:p w:rsidR="00E5599B" w:rsidRDefault="00F0106E">
            <w:pPr>
              <w:numPr>
                <w:ilvl w:val="0"/>
                <w:numId w:val="1"/>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b/>
                <w:sz w:val="24"/>
                <w:szCs w:val="24"/>
              </w:rPr>
              <w:t xml:space="preserve">Name of Interpreter, employment history, qualifications, right to work and security clearances and personal data to undertake compliance checks.  </w:t>
            </w:r>
          </w:p>
          <w:p w:rsidR="00E5599B" w:rsidRDefault="00E5599B">
            <w:pPr>
              <w:pBdr>
                <w:top w:val="nil"/>
                <w:left w:val="nil"/>
                <w:bottom w:val="nil"/>
                <w:right w:val="nil"/>
                <w:between w:val="nil"/>
              </w:pBdr>
              <w:spacing w:after="0" w:line="240" w:lineRule="auto"/>
              <w:ind w:left="720"/>
              <w:jc w:val="both"/>
              <w:rPr>
                <w:rFonts w:ascii="Arial" w:eastAsia="Arial" w:hAnsi="Arial" w:cs="Arial"/>
                <w:b/>
                <w:sz w:val="24"/>
                <w:szCs w:val="24"/>
              </w:rPr>
            </w:pPr>
          </w:p>
          <w:p w:rsidR="00E5599B" w:rsidRDefault="00F0106E">
            <w:pPr>
              <w:numPr>
                <w:ilvl w:val="0"/>
                <w:numId w:val="1"/>
              </w:numPr>
              <w:pBdr>
                <w:top w:val="nil"/>
                <w:left w:val="nil"/>
                <w:bottom w:val="nil"/>
                <w:right w:val="nil"/>
                <w:between w:val="nil"/>
              </w:pBdr>
              <w:spacing w:after="0" w:line="240" w:lineRule="auto"/>
              <w:jc w:val="both"/>
              <w:rPr>
                <w:rFonts w:ascii="Arial" w:eastAsia="Arial" w:hAnsi="Arial" w:cs="Arial"/>
                <w:b/>
                <w:sz w:val="24"/>
                <w:szCs w:val="24"/>
              </w:rPr>
            </w:pPr>
            <w:r>
              <w:rPr>
                <w:rFonts w:ascii="Arial" w:eastAsia="Arial" w:hAnsi="Arial" w:cs="Arial"/>
                <w:b/>
                <w:sz w:val="24"/>
                <w:szCs w:val="24"/>
              </w:rPr>
              <w:t>Business contact details of Supplier and key contacts</w:t>
            </w:r>
          </w:p>
          <w:p w:rsidR="00E5599B" w:rsidRDefault="00E5599B">
            <w:pPr>
              <w:rPr>
                <w:rFonts w:ascii="Arial" w:eastAsia="Arial" w:hAnsi="Arial" w:cs="Arial"/>
                <w:sz w:val="24"/>
                <w:szCs w:val="24"/>
              </w:rPr>
            </w:pPr>
          </w:p>
          <w:p w:rsidR="00E5599B" w:rsidRDefault="00F0106E">
            <w:pPr>
              <w:rPr>
                <w:rFonts w:ascii="Arial" w:eastAsia="Arial" w:hAnsi="Arial" w:cs="Arial"/>
                <w:b/>
                <w:sz w:val="24"/>
                <w:szCs w:val="24"/>
              </w:rPr>
            </w:pPr>
            <w:r>
              <w:rPr>
                <w:rFonts w:ascii="Arial" w:eastAsia="Arial" w:hAnsi="Arial" w:cs="Arial"/>
                <w:b/>
                <w:sz w:val="24"/>
                <w:szCs w:val="24"/>
              </w:rPr>
              <w:t xml:space="preserve">The Supplier is Controller and the Relevant Authority is Processor </w:t>
            </w:r>
          </w:p>
          <w:p w:rsidR="00E5599B" w:rsidRDefault="00E5599B">
            <w:pPr>
              <w:rPr>
                <w:rFonts w:ascii="Arial" w:eastAsia="Arial" w:hAnsi="Arial" w:cs="Arial"/>
                <w:i/>
                <w:sz w:val="24"/>
                <w:szCs w:val="24"/>
              </w:rPr>
            </w:pPr>
          </w:p>
          <w:p w:rsidR="00E5599B" w:rsidRDefault="00F0106E">
            <w:pPr>
              <w:rPr>
                <w:rFonts w:ascii="Arial" w:eastAsia="Arial" w:hAnsi="Arial" w:cs="Arial"/>
                <w:i/>
                <w:sz w:val="24"/>
                <w:szCs w:val="24"/>
              </w:rPr>
            </w:pPr>
            <w:r>
              <w:rPr>
                <w:rFonts w:ascii="Arial" w:eastAsia="Arial" w:hAnsi="Arial" w:cs="Arial"/>
                <w:i/>
                <w:sz w:val="24"/>
                <w:szCs w:val="24"/>
              </w:rPr>
              <w:t>The Parties acknowledge that for the purposes of the Data Protection Legislation, the Supplier is the Controller and the Relevant A</w:t>
            </w:r>
            <w:r>
              <w:rPr>
                <w:rFonts w:ascii="Arial" w:eastAsia="Arial" w:hAnsi="Arial" w:cs="Arial"/>
                <w:i/>
                <w:sz w:val="24"/>
                <w:szCs w:val="24"/>
              </w:rPr>
              <w:t xml:space="preserve">uthority is the Processor in accordance with paragraph </w:t>
            </w:r>
            <w:r>
              <w:rPr>
                <w:rFonts w:ascii="Arial" w:eastAsia="Arial" w:hAnsi="Arial" w:cs="Arial"/>
                <w:sz w:val="24"/>
                <w:szCs w:val="24"/>
              </w:rPr>
              <w:t xml:space="preserve">2 </w:t>
            </w:r>
            <w:r>
              <w:rPr>
                <w:rFonts w:ascii="Arial" w:eastAsia="Arial" w:hAnsi="Arial" w:cs="Arial"/>
                <w:i/>
                <w:sz w:val="24"/>
                <w:szCs w:val="24"/>
              </w:rPr>
              <w:t>to paragraph 15</w:t>
            </w:r>
            <w:r>
              <w:rPr>
                <w:rFonts w:ascii="Arial" w:eastAsia="Arial" w:hAnsi="Arial" w:cs="Arial"/>
                <w:sz w:val="24"/>
                <w:szCs w:val="24"/>
              </w:rPr>
              <w:t xml:space="preserve"> </w:t>
            </w:r>
            <w:r>
              <w:rPr>
                <w:rFonts w:ascii="Arial" w:eastAsia="Arial" w:hAnsi="Arial" w:cs="Arial"/>
                <w:i/>
                <w:sz w:val="24"/>
                <w:szCs w:val="24"/>
              </w:rPr>
              <w:t>of the following Personal Data:</w:t>
            </w:r>
          </w:p>
          <w:p w:rsidR="00E5599B" w:rsidRDefault="00E5599B">
            <w:pPr>
              <w:rPr>
                <w:rFonts w:ascii="Arial" w:eastAsia="Arial" w:hAnsi="Arial" w:cs="Arial"/>
                <w:sz w:val="24"/>
                <w:szCs w:val="24"/>
              </w:rPr>
            </w:pPr>
          </w:p>
          <w:p w:rsidR="00E5599B" w:rsidRDefault="00F0106E">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by the Relevant Authority  is determined by the Supplier]</w:t>
            </w:r>
          </w:p>
          <w:p w:rsidR="00E5599B" w:rsidRDefault="00E5599B">
            <w:pPr>
              <w:rPr>
                <w:rFonts w:ascii="Arial" w:eastAsia="Arial" w:hAnsi="Arial" w:cs="Arial"/>
                <w:sz w:val="24"/>
                <w:szCs w:val="24"/>
                <w:highlight w:val="yellow"/>
              </w:rPr>
            </w:pPr>
          </w:p>
          <w:p w:rsidR="00E5599B" w:rsidRDefault="00F0106E">
            <w:pPr>
              <w:rPr>
                <w:rFonts w:ascii="Arial" w:eastAsia="Arial" w:hAnsi="Arial" w:cs="Arial"/>
                <w:b/>
                <w:sz w:val="24"/>
                <w:szCs w:val="24"/>
              </w:rPr>
            </w:pPr>
            <w:r>
              <w:rPr>
                <w:rFonts w:ascii="Arial" w:eastAsia="Arial" w:hAnsi="Arial" w:cs="Arial"/>
                <w:b/>
                <w:sz w:val="24"/>
                <w:szCs w:val="24"/>
              </w:rPr>
              <w:lastRenderedPageBreak/>
              <w:t>The Parties are Joint Controllers</w:t>
            </w:r>
          </w:p>
          <w:p w:rsidR="00E5599B" w:rsidRDefault="00E5599B">
            <w:pPr>
              <w:rPr>
                <w:rFonts w:ascii="Arial" w:eastAsia="Arial" w:hAnsi="Arial" w:cs="Arial"/>
                <w:i/>
                <w:sz w:val="24"/>
                <w:szCs w:val="24"/>
              </w:rPr>
            </w:pPr>
          </w:p>
          <w:p w:rsidR="00E5599B" w:rsidRDefault="00F0106E">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rsidR="00E5599B" w:rsidRDefault="00E5599B">
            <w:pPr>
              <w:rPr>
                <w:rFonts w:ascii="Arial" w:eastAsia="Arial" w:hAnsi="Arial" w:cs="Arial"/>
                <w:b/>
                <w:i/>
                <w:sz w:val="24"/>
                <w:szCs w:val="24"/>
                <w:highlight w:val="yellow"/>
              </w:rPr>
            </w:pPr>
          </w:p>
          <w:p w:rsidR="00E5599B" w:rsidRDefault="00F0106E">
            <w:pPr>
              <w:numPr>
                <w:ilvl w:val="0"/>
                <w:numId w:val="8"/>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is determined by the both Parties together]</w:t>
            </w:r>
          </w:p>
          <w:p w:rsidR="00E5599B" w:rsidRDefault="00E5599B">
            <w:pPr>
              <w:rPr>
                <w:rFonts w:ascii="Arial" w:eastAsia="Arial" w:hAnsi="Arial" w:cs="Arial"/>
                <w:i/>
                <w:sz w:val="24"/>
                <w:szCs w:val="24"/>
              </w:rPr>
            </w:pPr>
          </w:p>
          <w:p w:rsidR="00E5599B" w:rsidRDefault="00F0106E">
            <w:pPr>
              <w:rPr>
                <w:rFonts w:ascii="Arial" w:eastAsia="Arial" w:hAnsi="Arial" w:cs="Arial"/>
                <w:i/>
                <w:sz w:val="24"/>
                <w:szCs w:val="24"/>
              </w:rPr>
            </w:pPr>
            <w:r>
              <w:rPr>
                <w:rFonts w:ascii="Arial" w:eastAsia="Arial" w:hAnsi="Arial" w:cs="Arial"/>
                <w:i/>
                <w:sz w:val="24"/>
                <w:szCs w:val="24"/>
              </w:rPr>
              <w:t xml:space="preserve"> </w:t>
            </w:r>
          </w:p>
          <w:p w:rsidR="00E5599B" w:rsidRDefault="00F0106E">
            <w:pPr>
              <w:rPr>
                <w:rFonts w:ascii="Arial" w:eastAsia="Arial" w:hAnsi="Arial" w:cs="Arial"/>
                <w:b/>
                <w:sz w:val="24"/>
                <w:szCs w:val="24"/>
              </w:rPr>
            </w:pPr>
            <w:r>
              <w:rPr>
                <w:rFonts w:ascii="Arial" w:eastAsia="Arial" w:hAnsi="Arial" w:cs="Arial"/>
                <w:b/>
                <w:sz w:val="24"/>
                <w:szCs w:val="24"/>
              </w:rPr>
              <w:t>The Parties are Independent Controllers of Personal Data</w:t>
            </w:r>
          </w:p>
          <w:p w:rsidR="00E5599B" w:rsidRDefault="00E5599B">
            <w:pPr>
              <w:rPr>
                <w:rFonts w:ascii="Arial" w:eastAsia="Arial" w:hAnsi="Arial" w:cs="Arial"/>
                <w:b/>
                <w:i/>
                <w:sz w:val="24"/>
                <w:szCs w:val="24"/>
                <w:highlight w:val="yellow"/>
              </w:rPr>
            </w:pPr>
          </w:p>
          <w:p w:rsidR="00E5599B" w:rsidRDefault="00F0106E">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rsidR="00E5599B" w:rsidRDefault="00F0106E">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Supplier Personnel for which the Supplier is the Controller,</w:t>
            </w:r>
          </w:p>
          <w:p w:rsidR="00E5599B" w:rsidRDefault="00F0106E">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any</w:t>
            </w:r>
            <w:r>
              <w:rPr>
                <w:rFonts w:ascii="Arial" w:eastAsia="Arial" w:hAnsi="Arial" w:cs="Arial"/>
                <w:color w:val="000000"/>
                <w:sz w:val="24"/>
                <w:szCs w:val="24"/>
              </w:rPr>
              <w:t xml:space="preserve"> </w:t>
            </w:r>
            <w:r>
              <w:rPr>
                <w:rFonts w:ascii="Arial" w:eastAsia="Arial" w:hAnsi="Arial" w:cs="Arial"/>
                <w:i/>
                <w:color w:val="000000"/>
                <w:sz w:val="24"/>
                <w:szCs w:val="24"/>
              </w:rPr>
              <w:t>direct</w:t>
            </w:r>
            <w:r>
              <w:rPr>
                <w:rFonts w:ascii="Arial" w:eastAsia="Arial" w:hAnsi="Arial" w:cs="Arial"/>
                <w:i/>
                <w:color w:val="000000"/>
                <w:sz w:val="24"/>
                <w:szCs w:val="24"/>
              </w:rPr>
              <w:t>ors, officers, employees, agents, consultants and contractors of Relevant Authority (excluding the Supplier Personnel) engaged in the performance of the Relevant Authority’s duties under the Contract) for which the Relevant Authority is the Controller,</w:t>
            </w:r>
          </w:p>
          <w:p w:rsidR="00E5599B" w:rsidRDefault="00F0106E">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w:t>
            </w:r>
            <w:r>
              <w:rPr>
                <w:rFonts w:ascii="Arial" w:eastAsia="Arial" w:hAnsi="Arial" w:cs="Arial"/>
                <w:b/>
                <w:i/>
                <w:color w:val="000000"/>
                <w:sz w:val="24"/>
                <w:szCs w:val="24"/>
                <w:highlight w:val="yellow"/>
              </w:rPr>
              <w:t>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other Personal Data provided by one Party who is Controller to the other Party who will separately determine the nature and purposes of its Processing the Personal Data on receipt e.g. where (1) the Supplier has professional or regulatory obli</w:t>
            </w:r>
            <w:r>
              <w:rPr>
                <w:rFonts w:ascii="Arial" w:eastAsia="Arial" w:hAnsi="Arial" w:cs="Arial"/>
                <w:i/>
                <w:color w:val="000000"/>
                <w:sz w:val="24"/>
                <w:szCs w:val="24"/>
              </w:rPr>
              <w:t xml:space="preserve">gations in respect of Personal Data received, (2) a standardised service is such that the Relevant Authority cannot dictate the way in which Personal Data is processed by the Supplier, or (3) where the  Supplier comes to the transaction with Personal Data </w:t>
            </w:r>
            <w:r>
              <w:rPr>
                <w:rFonts w:ascii="Arial" w:eastAsia="Arial" w:hAnsi="Arial" w:cs="Arial"/>
                <w:i/>
                <w:color w:val="000000"/>
                <w:sz w:val="24"/>
                <w:szCs w:val="24"/>
              </w:rPr>
              <w:t xml:space="preserve">for which it is already Controller for use by the Relevant Authority] </w:t>
            </w:r>
          </w:p>
          <w:p w:rsidR="00E5599B" w:rsidRDefault="00F0106E">
            <w:pPr>
              <w:rPr>
                <w:rFonts w:ascii="Arial" w:eastAsia="Arial" w:hAnsi="Arial" w:cs="Arial"/>
                <w:i/>
                <w:sz w:val="24"/>
                <w:szCs w:val="24"/>
              </w:rPr>
            </w:pPr>
            <w:r>
              <w:rPr>
                <w:rFonts w:ascii="Arial" w:eastAsia="Arial" w:hAnsi="Arial" w:cs="Arial"/>
                <w:i/>
                <w:sz w:val="24"/>
                <w:szCs w:val="24"/>
              </w:rPr>
              <w:t xml:space="preserve"> </w:t>
            </w:r>
          </w:p>
          <w:p w:rsidR="00E5599B" w:rsidRDefault="00F0106E">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rsidR="00E5599B" w:rsidRDefault="00E5599B">
            <w:pPr>
              <w:rPr>
                <w:rFonts w:ascii="Arial" w:eastAsia="Arial" w:hAnsi="Arial" w:cs="Arial"/>
                <w:sz w:val="24"/>
                <w:szCs w:val="24"/>
              </w:rPr>
            </w:pPr>
          </w:p>
        </w:tc>
      </w:tr>
      <w:tr w:rsidR="00E5599B">
        <w:trPr>
          <w:trHeight w:val="1460"/>
        </w:trPr>
        <w:tc>
          <w:tcPr>
            <w:tcW w:w="2263" w:type="dxa"/>
            <w:shd w:val="clear" w:color="auto" w:fill="auto"/>
          </w:tcPr>
          <w:p w:rsidR="00E5599B" w:rsidRDefault="00F0106E">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rsidR="00E5599B" w:rsidRDefault="00F0106E">
            <w:pPr>
              <w:rPr>
                <w:rFonts w:ascii="Arial" w:eastAsia="Arial" w:hAnsi="Arial" w:cs="Arial"/>
                <w:sz w:val="24"/>
                <w:szCs w:val="24"/>
              </w:rPr>
            </w:pPr>
            <w:r>
              <w:rPr>
                <w:rFonts w:ascii="Arial" w:eastAsia="Arial" w:hAnsi="Arial" w:cs="Arial"/>
                <w:sz w:val="24"/>
                <w:szCs w:val="24"/>
              </w:rPr>
              <w:t xml:space="preserve">From award until expiry of all Call Off Contracts under RM6141. </w:t>
            </w:r>
          </w:p>
        </w:tc>
      </w:tr>
      <w:tr w:rsidR="00E5599B">
        <w:trPr>
          <w:trHeight w:val="1520"/>
        </w:trPr>
        <w:tc>
          <w:tcPr>
            <w:tcW w:w="2263" w:type="dxa"/>
            <w:shd w:val="clear" w:color="auto" w:fill="auto"/>
          </w:tcPr>
          <w:p w:rsidR="00E5599B" w:rsidRDefault="00F0106E">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E5599B" w:rsidRDefault="00F0106E">
            <w:pPr>
              <w:rPr>
                <w:rFonts w:ascii="Arial" w:eastAsia="Arial" w:hAnsi="Arial" w:cs="Arial"/>
                <w:sz w:val="24"/>
                <w:szCs w:val="24"/>
              </w:rPr>
            </w:pPr>
            <w:r>
              <w:rPr>
                <w:rFonts w:ascii="Arial" w:eastAsia="Arial" w:hAnsi="Arial" w:cs="Arial"/>
                <w:sz w:val="24"/>
                <w:szCs w:val="24"/>
              </w:rPr>
              <w:t>Data will be collected, recorded and processed to enable the recruitment and appointment of Interpreters and Translators whic</w:t>
            </w:r>
            <w:r>
              <w:rPr>
                <w:rFonts w:ascii="Arial" w:eastAsia="Arial" w:hAnsi="Arial" w:cs="Arial"/>
                <w:sz w:val="24"/>
                <w:szCs w:val="24"/>
              </w:rPr>
              <w:t xml:space="preserve">h may be utilised under a Call Off Contract via RM6141. This information should be stored digitally, in a secure manner. </w:t>
            </w:r>
          </w:p>
          <w:p w:rsidR="00E5599B" w:rsidRDefault="00F0106E">
            <w:pPr>
              <w:rPr>
                <w:rFonts w:ascii="Arial" w:eastAsia="Arial" w:hAnsi="Arial" w:cs="Arial"/>
                <w:sz w:val="24"/>
                <w:szCs w:val="24"/>
              </w:rPr>
            </w:pPr>
            <w:r>
              <w:rPr>
                <w:rFonts w:ascii="Arial" w:eastAsia="Arial" w:hAnsi="Arial" w:cs="Arial"/>
                <w:sz w:val="24"/>
                <w:szCs w:val="24"/>
              </w:rPr>
              <w:t xml:space="preserve">This information may be shared with the Authority to enable compliance checks on the Supplier to be undertaken. This information will </w:t>
            </w:r>
            <w:r>
              <w:rPr>
                <w:rFonts w:ascii="Arial" w:eastAsia="Arial" w:hAnsi="Arial" w:cs="Arial"/>
                <w:sz w:val="24"/>
                <w:szCs w:val="24"/>
              </w:rPr>
              <w:t xml:space="preserve">be shared digitally in a secure manner. </w:t>
            </w:r>
          </w:p>
          <w:p w:rsidR="00E5599B" w:rsidRDefault="00E5599B">
            <w:pPr>
              <w:rPr>
                <w:rFonts w:ascii="Arial" w:eastAsia="Arial" w:hAnsi="Arial" w:cs="Arial"/>
                <w:sz w:val="24"/>
                <w:szCs w:val="24"/>
              </w:rPr>
            </w:pPr>
          </w:p>
        </w:tc>
      </w:tr>
      <w:tr w:rsidR="00E5599B">
        <w:trPr>
          <w:trHeight w:val="1400"/>
        </w:trPr>
        <w:tc>
          <w:tcPr>
            <w:tcW w:w="2263" w:type="dxa"/>
            <w:shd w:val="clear" w:color="auto" w:fill="auto"/>
          </w:tcPr>
          <w:p w:rsidR="00E5599B" w:rsidRDefault="00F0106E">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E5599B" w:rsidRDefault="00F0106E">
            <w:pPr>
              <w:rPr>
                <w:rFonts w:ascii="Arial" w:eastAsia="Arial" w:hAnsi="Arial" w:cs="Arial"/>
                <w:sz w:val="24"/>
                <w:szCs w:val="24"/>
              </w:rPr>
            </w:pPr>
            <w:r>
              <w:rPr>
                <w:rFonts w:ascii="Arial" w:eastAsia="Arial" w:hAnsi="Arial" w:cs="Arial"/>
                <w:sz w:val="24"/>
                <w:szCs w:val="24"/>
              </w:rPr>
              <w:t xml:space="preserve">Personal Data will include: </w:t>
            </w:r>
          </w:p>
          <w:p w:rsidR="00E5599B" w:rsidRDefault="00F0106E">
            <w:pPr>
              <w:rPr>
                <w:rFonts w:ascii="Arial" w:eastAsia="Arial" w:hAnsi="Arial" w:cs="Arial"/>
                <w:sz w:val="24"/>
                <w:szCs w:val="24"/>
              </w:rPr>
            </w:pPr>
            <w:r>
              <w:rPr>
                <w:rFonts w:ascii="Arial" w:eastAsia="Arial" w:hAnsi="Arial" w:cs="Arial"/>
                <w:sz w:val="24"/>
                <w:szCs w:val="24"/>
              </w:rPr>
              <w:t xml:space="preserve">Name, DOB, NINO, Pay, Qualifications, Work History, Right to Work and Clearances.  </w:t>
            </w:r>
          </w:p>
        </w:tc>
      </w:tr>
      <w:tr w:rsidR="00E5599B">
        <w:trPr>
          <w:trHeight w:val="1560"/>
        </w:trPr>
        <w:tc>
          <w:tcPr>
            <w:tcW w:w="2263" w:type="dxa"/>
            <w:shd w:val="clear" w:color="auto" w:fill="auto"/>
          </w:tcPr>
          <w:p w:rsidR="00E5599B" w:rsidRDefault="00F0106E">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E5599B" w:rsidRDefault="00F0106E">
            <w:pPr>
              <w:rPr>
                <w:rFonts w:ascii="Arial" w:eastAsia="Arial" w:hAnsi="Arial" w:cs="Arial"/>
                <w:sz w:val="24"/>
                <w:szCs w:val="24"/>
              </w:rPr>
            </w:pPr>
            <w:r>
              <w:rPr>
                <w:rFonts w:ascii="Arial" w:eastAsia="Arial" w:hAnsi="Arial" w:cs="Arial"/>
                <w:sz w:val="24"/>
                <w:szCs w:val="24"/>
              </w:rPr>
              <w:t>Data Subjects may include:</w:t>
            </w:r>
          </w:p>
          <w:p w:rsidR="00E5599B" w:rsidRDefault="00F0106E">
            <w:pPr>
              <w:numPr>
                <w:ilvl w:val="0"/>
                <w:numId w:val="7"/>
              </w:numPr>
              <w:spacing w:after="0"/>
              <w:rPr>
                <w:rFonts w:ascii="Arial" w:eastAsia="Arial" w:hAnsi="Arial" w:cs="Arial"/>
                <w:sz w:val="24"/>
                <w:szCs w:val="24"/>
              </w:rPr>
            </w:pPr>
            <w:r>
              <w:rPr>
                <w:rFonts w:ascii="Arial" w:eastAsia="Arial" w:hAnsi="Arial" w:cs="Arial"/>
                <w:sz w:val="24"/>
                <w:szCs w:val="24"/>
              </w:rPr>
              <w:t>Staff (employees) and Contracted Employee</w:t>
            </w:r>
          </w:p>
          <w:p w:rsidR="00E5599B" w:rsidRDefault="00F0106E">
            <w:pPr>
              <w:numPr>
                <w:ilvl w:val="0"/>
                <w:numId w:val="7"/>
              </w:numPr>
              <w:spacing w:after="0"/>
              <w:rPr>
                <w:rFonts w:ascii="Arial" w:eastAsia="Arial" w:hAnsi="Arial" w:cs="Arial"/>
                <w:sz w:val="24"/>
                <w:szCs w:val="24"/>
              </w:rPr>
            </w:pPr>
            <w:r>
              <w:rPr>
                <w:rFonts w:ascii="Arial" w:eastAsia="Arial" w:hAnsi="Arial" w:cs="Arial"/>
                <w:sz w:val="24"/>
                <w:szCs w:val="24"/>
              </w:rPr>
              <w:t>Self Employed Contractors</w:t>
            </w:r>
          </w:p>
          <w:p w:rsidR="00E5599B" w:rsidRDefault="00F0106E">
            <w:pPr>
              <w:numPr>
                <w:ilvl w:val="0"/>
                <w:numId w:val="7"/>
              </w:numPr>
              <w:spacing w:after="0"/>
              <w:rPr>
                <w:rFonts w:ascii="Arial" w:eastAsia="Arial" w:hAnsi="Arial" w:cs="Arial"/>
                <w:sz w:val="24"/>
                <w:szCs w:val="24"/>
              </w:rPr>
            </w:pPr>
            <w:r>
              <w:rPr>
                <w:rFonts w:ascii="Arial" w:eastAsia="Arial" w:hAnsi="Arial" w:cs="Arial"/>
                <w:sz w:val="24"/>
                <w:szCs w:val="24"/>
              </w:rPr>
              <w:t>Customers/Clients</w:t>
            </w:r>
          </w:p>
          <w:p w:rsidR="00E5599B" w:rsidRDefault="00F0106E">
            <w:pPr>
              <w:numPr>
                <w:ilvl w:val="0"/>
                <w:numId w:val="7"/>
              </w:numPr>
              <w:rPr>
                <w:rFonts w:ascii="Arial" w:eastAsia="Arial" w:hAnsi="Arial" w:cs="Arial"/>
                <w:sz w:val="24"/>
                <w:szCs w:val="24"/>
              </w:rPr>
            </w:pPr>
            <w:r>
              <w:rPr>
                <w:rFonts w:ascii="Arial" w:eastAsia="Arial" w:hAnsi="Arial" w:cs="Arial"/>
                <w:sz w:val="24"/>
                <w:szCs w:val="24"/>
              </w:rPr>
              <w:t>Suppliers</w:t>
            </w:r>
          </w:p>
        </w:tc>
      </w:tr>
      <w:tr w:rsidR="00E5599B">
        <w:trPr>
          <w:trHeight w:val="1660"/>
        </w:trPr>
        <w:tc>
          <w:tcPr>
            <w:tcW w:w="2263" w:type="dxa"/>
            <w:shd w:val="clear" w:color="auto" w:fill="auto"/>
          </w:tcPr>
          <w:p w:rsidR="00E5599B" w:rsidRDefault="00F0106E">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E5599B" w:rsidRDefault="00F0106E">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E5599B" w:rsidRDefault="00F0106E">
            <w:pPr>
              <w:rPr>
                <w:rFonts w:ascii="Arial" w:eastAsia="Arial" w:hAnsi="Arial" w:cs="Arial"/>
                <w:sz w:val="24"/>
                <w:szCs w:val="24"/>
              </w:rPr>
            </w:pPr>
            <w:r>
              <w:rPr>
                <w:rFonts w:ascii="Arial" w:eastAsia="Arial" w:hAnsi="Arial" w:cs="Arial"/>
                <w:sz w:val="24"/>
                <w:szCs w:val="24"/>
              </w:rPr>
              <w:t xml:space="preserve">The Supplier must retain and store securely any data in relation to a Call Off Contract for a minimum of 7 years after the expiry of the agreement. Once this period has ended the Supplier must destroy any data stored in line with 10.5 of the Core Terms. </w:t>
            </w:r>
          </w:p>
          <w:p w:rsidR="00E5599B" w:rsidRDefault="00E5599B">
            <w:pPr>
              <w:rPr>
                <w:rFonts w:ascii="Arial" w:eastAsia="Arial" w:hAnsi="Arial" w:cs="Arial"/>
                <w:sz w:val="24"/>
                <w:szCs w:val="24"/>
              </w:rPr>
            </w:pPr>
          </w:p>
        </w:tc>
      </w:tr>
    </w:tbl>
    <w:p w:rsidR="00E5599B" w:rsidRDefault="00E5599B">
      <w:pPr>
        <w:rPr>
          <w:rFonts w:ascii="Arial" w:eastAsia="Arial" w:hAnsi="Arial" w:cs="Arial"/>
          <w:b/>
          <w:sz w:val="24"/>
          <w:szCs w:val="24"/>
        </w:rPr>
      </w:pPr>
    </w:p>
    <w:p w:rsidR="00E5599B" w:rsidRDefault="00F0106E">
      <w:pPr>
        <w:rPr>
          <w:rFonts w:ascii="Arial" w:eastAsia="Arial" w:hAnsi="Arial" w:cs="Arial"/>
          <w:b/>
          <w:sz w:val="24"/>
          <w:szCs w:val="24"/>
        </w:rPr>
      </w:pPr>
      <w:r>
        <w:br w:type="page"/>
      </w:r>
    </w:p>
    <w:p w:rsidR="00E5599B" w:rsidRDefault="00F0106E">
      <w:pPr>
        <w:rPr>
          <w:rFonts w:ascii="Arial" w:eastAsia="Arial" w:hAnsi="Arial" w:cs="Arial"/>
          <w:sz w:val="24"/>
          <w:szCs w:val="24"/>
        </w:rPr>
      </w:pPr>
      <w:r>
        <w:rPr>
          <w:rFonts w:ascii="Arial" w:eastAsia="Arial" w:hAnsi="Arial" w:cs="Arial"/>
          <w:b/>
          <w:sz w:val="24"/>
          <w:szCs w:val="24"/>
        </w:rPr>
        <w:lastRenderedPageBreak/>
        <w:t>Annex 2 - Joint Controller Agreement</w:t>
      </w:r>
    </w:p>
    <w:p w:rsidR="00E5599B" w:rsidRDefault="00F0106E">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E5599B" w:rsidRDefault="00F0106E">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r>
      <w:r>
        <w:rPr>
          <w:rFonts w:ascii="Arial" w:eastAsia="Arial" w:hAnsi="Arial" w:cs="Arial"/>
          <w:sz w:val="24"/>
          <w:szCs w:val="24"/>
        </w:rPr>
        <w:t>With respect to Personal Data under Joint Control of the Parties, the Parties envisage that they shall each be a Data Controller in respect of that Personal Data in accordance with the terms of this Annex 2 (Joint Controller Agreement) in replacement of pa</w:t>
      </w:r>
      <w:r>
        <w:rPr>
          <w:rFonts w:ascii="Arial" w:eastAsia="Arial" w:hAnsi="Arial" w:cs="Arial"/>
          <w:sz w:val="24"/>
          <w:szCs w:val="24"/>
        </w:rPr>
        <w:t>ragraphs 2-15 of Joint Schedule 11 (Where one Party is Controller and the other Party is Processor) and paragraphs 7-27 of Joint Schedule 11 (Independent Controllers of Personal Data). Accordingly, the Parties each undertake to comply with the applicable D</w:t>
      </w:r>
      <w:r>
        <w:rPr>
          <w:rFonts w:ascii="Arial" w:eastAsia="Arial" w:hAnsi="Arial" w:cs="Arial"/>
          <w:sz w:val="24"/>
          <w:szCs w:val="24"/>
        </w:rPr>
        <w:t xml:space="preserve">ata Protection Legislation in respect of their Processing of such Personal Data as Data Controllers. </w:t>
      </w:r>
    </w:p>
    <w:p w:rsidR="00E5599B" w:rsidRDefault="00F0106E">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rsidR="00E5599B" w:rsidRDefault="00F0106E">
      <w:pPr>
        <w:ind w:left="993" w:hanging="566"/>
        <w:rPr>
          <w:rFonts w:ascii="Arial" w:eastAsia="Arial" w:hAnsi="Arial" w:cs="Arial"/>
          <w:sz w:val="24"/>
          <w:szCs w:val="24"/>
          <w:highlight w:val="white"/>
        </w:rPr>
      </w:pPr>
      <w:r>
        <w:rPr>
          <w:rFonts w:ascii="Arial" w:eastAsia="Arial" w:hAnsi="Arial" w:cs="Arial"/>
          <w:sz w:val="24"/>
          <w:szCs w:val="24"/>
          <w:highlight w:val="white"/>
        </w:rPr>
        <w:t>(a)</w:t>
      </w:r>
      <w:r>
        <w:rPr>
          <w:rFonts w:ascii="Arial" w:eastAsia="Arial" w:hAnsi="Arial" w:cs="Arial"/>
          <w:sz w:val="24"/>
          <w:szCs w:val="24"/>
          <w:highlight w:val="white"/>
        </w:rPr>
        <w:tab/>
      </w:r>
      <w:proofErr w:type="gramStart"/>
      <w:r>
        <w:rPr>
          <w:rFonts w:ascii="Arial" w:eastAsia="Arial" w:hAnsi="Arial" w:cs="Arial"/>
          <w:sz w:val="24"/>
          <w:szCs w:val="24"/>
          <w:highlight w:val="white"/>
        </w:rPr>
        <w:t>is</w:t>
      </w:r>
      <w:proofErr w:type="gramEnd"/>
      <w:r>
        <w:rPr>
          <w:rFonts w:ascii="Arial" w:eastAsia="Arial" w:hAnsi="Arial" w:cs="Arial"/>
          <w:sz w:val="24"/>
          <w:szCs w:val="24"/>
          <w:highlight w:val="white"/>
        </w:rPr>
        <w:t xml:space="preserve"> the exclusive point of contact for Data Subjects and is responsible for all steps ne</w:t>
      </w:r>
      <w:r>
        <w:rPr>
          <w:rFonts w:ascii="Arial" w:eastAsia="Arial" w:hAnsi="Arial" w:cs="Arial"/>
          <w:sz w:val="24"/>
          <w:szCs w:val="24"/>
          <w:highlight w:val="white"/>
        </w:rPr>
        <w:t>cessary to comply with the GDPR regarding the exercise by Data Subjects of their rights under the GDPR;</w:t>
      </w:r>
    </w:p>
    <w:p w:rsidR="00E5599B" w:rsidRDefault="00F0106E">
      <w:pPr>
        <w:ind w:left="993" w:hanging="566"/>
        <w:rPr>
          <w:rFonts w:ascii="Arial" w:eastAsia="Arial" w:hAnsi="Arial" w:cs="Arial"/>
          <w:sz w:val="24"/>
          <w:szCs w:val="24"/>
          <w:highlight w:val="white"/>
        </w:rPr>
      </w:pPr>
      <w:r>
        <w:rPr>
          <w:rFonts w:ascii="Arial" w:eastAsia="Arial" w:hAnsi="Arial" w:cs="Arial"/>
          <w:sz w:val="24"/>
          <w:szCs w:val="24"/>
          <w:highlight w:val="white"/>
        </w:rPr>
        <w:t xml:space="preserve">(b) </w:t>
      </w:r>
      <w:r>
        <w:rPr>
          <w:rFonts w:ascii="Arial" w:eastAsia="Arial" w:hAnsi="Arial" w:cs="Arial"/>
          <w:sz w:val="24"/>
          <w:szCs w:val="24"/>
          <w:highlight w:val="white"/>
        </w:rPr>
        <w:tab/>
      </w:r>
      <w:proofErr w:type="gramStart"/>
      <w:r>
        <w:rPr>
          <w:rFonts w:ascii="Arial" w:eastAsia="Arial" w:hAnsi="Arial" w:cs="Arial"/>
          <w:sz w:val="24"/>
          <w:szCs w:val="24"/>
          <w:highlight w:val="white"/>
        </w:rPr>
        <w:t>shall</w:t>
      </w:r>
      <w:proofErr w:type="gramEnd"/>
      <w:r>
        <w:rPr>
          <w:rFonts w:ascii="Arial" w:eastAsia="Arial" w:hAnsi="Arial" w:cs="Arial"/>
          <w:sz w:val="24"/>
          <w:szCs w:val="24"/>
          <w:highlight w:val="white"/>
        </w:rPr>
        <w:t xml:space="preserve"> direct Data Subjects to its Data Protection Officer or suitable alternative in connection with the exercise of their rights as Data Subjects </w:t>
      </w:r>
      <w:r>
        <w:rPr>
          <w:rFonts w:ascii="Arial" w:eastAsia="Arial" w:hAnsi="Arial" w:cs="Arial"/>
          <w:sz w:val="24"/>
          <w:szCs w:val="24"/>
          <w:highlight w:val="white"/>
        </w:rPr>
        <w:t>and for any enquiries concerning their Personal Data or privacy;</w:t>
      </w:r>
    </w:p>
    <w:p w:rsidR="00E5599B" w:rsidRDefault="00F0106E">
      <w:pPr>
        <w:ind w:left="993" w:hanging="566"/>
        <w:rPr>
          <w:rFonts w:ascii="Arial" w:eastAsia="Arial" w:hAnsi="Arial" w:cs="Arial"/>
          <w:sz w:val="24"/>
          <w:szCs w:val="24"/>
          <w:highlight w:val="white"/>
        </w:rPr>
      </w:pPr>
      <w:r>
        <w:rPr>
          <w:rFonts w:ascii="Arial" w:eastAsia="Arial" w:hAnsi="Arial" w:cs="Arial"/>
          <w:sz w:val="24"/>
          <w:szCs w:val="24"/>
          <w:highlight w:val="white"/>
        </w:rPr>
        <w:t>(</w:t>
      </w:r>
      <w:proofErr w:type="gramStart"/>
      <w:r>
        <w:rPr>
          <w:rFonts w:ascii="Arial" w:eastAsia="Arial" w:hAnsi="Arial" w:cs="Arial"/>
          <w:sz w:val="24"/>
          <w:szCs w:val="24"/>
          <w:highlight w:val="white"/>
        </w:rPr>
        <w:t>c</w:t>
      </w:r>
      <w:proofErr w:type="gramEnd"/>
      <w:r>
        <w:rPr>
          <w:rFonts w:ascii="Arial" w:eastAsia="Arial" w:hAnsi="Arial" w:cs="Arial"/>
          <w:sz w:val="24"/>
          <w:szCs w:val="24"/>
          <w:highlight w:val="white"/>
        </w:rPr>
        <w:t>)</w:t>
      </w:r>
      <w:r>
        <w:rPr>
          <w:rFonts w:ascii="Arial" w:eastAsia="Arial" w:hAnsi="Arial" w:cs="Arial"/>
          <w:sz w:val="24"/>
          <w:szCs w:val="24"/>
          <w:highlight w:val="white"/>
        </w:rPr>
        <w:tab/>
        <w:t>is solely responsible for the Parties’ compliance with all duties to provide information to Data Subjects under Articles 13 and 14 of the GDPR;</w:t>
      </w:r>
    </w:p>
    <w:p w:rsidR="00E5599B" w:rsidRDefault="00F0106E">
      <w:pPr>
        <w:ind w:left="993" w:hanging="566"/>
        <w:rPr>
          <w:rFonts w:ascii="Arial" w:eastAsia="Arial" w:hAnsi="Arial" w:cs="Arial"/>
          <w:sz w:val="24"/>
          <w:szCs w:val="24"/>
          <w:highlight w:val="white"/>
        </w:rPr>
      </w:pPr>
      <w:r>
        <w:rPr>
          <w:rFonts w:ascii="Arial" w:eastAsia="Arial" w:hAnsi="Arial" w:cs="Arial"/>
          <w:sz w:val="24"/>
          <w:szCs w:val="24"/>
          <w:highlight w:val="white"/>
        </w:rPr>
        <w:t>(d)</w:t>
      </w:r>
      <w:r>
        <w:rPr>
          <w:rFonts w:ascii="Arial" w:eastAsia="Arial" w:hAnsi="Arial" w:cs="Arial"/>
          <w:sz w:val="24"/>
          <w:szCs w:val="24"/>
          <w:highlight w:val="white"/>
        </w:rPr>
        <w:tab/>
        <w:t>is responsible for obtaining the inform</w:t>
      </w:r>
      <w:r>
        <w:rPr>
          <w:rFonts w:ascii="Arial" w:eastAsia="Arial" w:hAnsi="Arial" w:cs="Arial"/>
          <w:sz w:val="24"/>
          <w:szCs w:val="24"/>
          <w:highlight w:val="white"/>
        </w:rPr>
        <w:t>ed consent of Data Subjects, in accordance with the GDPR, for Processing in connection with the Services where consent is the relevant legal basis for that Processing; and</w:t>
      </w:r>
    </w:p>
    <w:p w:rsidR="00E5599B" w:rsidRDefault="00F0106E">
      <w:pPr>
        <w:ind w:left="993" w:hanging="566"/>
        <w:rPr>
          <w:rFonts w:ascii="Arial" w:eastAsia="Arial" w:hAnsi="Arial" w:cs="Arial"/>
          <w:sz w:val="24"/>
          <w:szCs w:val="24"/>
        </w:rPr>
      </w:pPr>
      <w:r>
        <w:rPr>
          <w:rFonts w:ascii="Arial" w:eastAsia="Arial" w:hAnsi="Arial" w:cs="Arial"/>
          <w:sz w:val="24"/>
          <w:szCs w:val="24"/>
          <w:highlight w:val="white"/>
        </w:rPr>
        <w:t>(e)</w:t>
      </w:r>
      <w:r>
        <w:rPr>
          <w:rFonts w:ascii="Arial" w:eastAsia="Arial" w:hAnsi="Arial" w:cs="Arial"/>
          <w:sz w:val="24"/>
          <w:szCs w:val="24"/>
          <w:highlight w:val="white"/>
        </w:rPr>
        <w:tab/>
        <w:t>shall make available to Data Subjects the essence of this Annex (and notify them</w:t>
      </w:r>
      <w:r>
        <w:rPr>
          <w:rFonts w:ascii="Arial" w:eastAsia="Arial" w:hAnsi="Arial" w:cs="Arial"/>
          <w:sz w:val="24"/>
          <w:szCs w:val="24"/>
          <w:highlight w:val="white"/>
        </w:rPr>
        <w:t xml:space="preserve"> of any changes to it) concerning the allocation of responsibilities as Joint Controller</w:t>
      </w:r>
      <w:r>
        <w:rPr>
          <w:rFonts w:ascii="Arial" w:eastAsia="Arial" w:hAnsi="Arial" w:cs="Arial"/>
          <w:sz w:val="24"/>
          <w:szCs w:val="24"/>
        </w:rPr>
        <w:t xml:space="preserve"> and its role as exclusive point of contact, the Parties having used their best endeavours to agree the terms of that essence</w:t>
      </w:r>
      <w:r>
        <w:rPr>
          <w:rFonts w:ascii="Arial" w:eastAsia="Arial" w:hAnsi="Arial" w:cs="Arial"/>
          <w:sz w:val="24"/>
          <w:szCs w:val="24"/>
          <w:highlight w:val="white"/>
        </w:rPr>
        <w:t>. This must be outlined in the [</w:t>
      </w:r>
      <w:r>
        <w:rPr>
          <w:rFonts w:ascii="Arial" w:eastAsia="Arial" w:hAnsi="Arial" w:cs="Arial"/>
          <w:sz w:val="24"/>
          <w:szCs w:val="24"/>
          <w:highlight w:val="yellow"/>
        </w:rPr>
        <w:t>Supplier’s/</w:t>
      </w:r>
      <w:r>
        <w:rPr>
          <w:rFonts w:ascii="Arial" w:eastAsia="Arial" w:hAnsi="Arial" w:cs="Arial"/>
          <w:sz w:val="24"/>
          <w:szCs w:val="24"/>
          <w:highlight w:val="yellow"/>
        </w:rPr>
        <w:t>Relevant Authority’s</w:t>
      </w:r>
      <w:r>
        <w:rPr>
          <w:rFonts w:ascii="Arial" w:eastAsia="Arial" w:hAnsi="Arial" w:cs="Arial"/>
          <w:sz w:val="24"/>
          <w:szCs w:val="24"/>
          <w:highlight w:val="white"/>
        </w:rPr>
        <w:t xml:space="preserve">] privacy policy </w:t>
      </w:r>
      <w:r>
        <w:rPr>
          <w:rFonts w:ascii="Arial" w:eastAsia="Arial" w:hAnsi="Arial" w:cs="Arial"/>
          <w:sz w:val="24"/>
          <w:szCs w:val="24"/>
        </w:rPr>
        <w:t>(which must be readily available by hyperlink or otherwise on all of its public facing services and marketing).</w:t>
      </w:r>
    </w:p>
    <w:p w:rsidR="00E5599B" w:rsidRDefault="00F0106E">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w:t>
      </w:r>
      <w:r>
        <w:rPr>
          <w:rFonts w:ascii="Arial" w:eastAsia="Arial" w:hAnsi="Arial" w:cs="Arial"/>
          <w:sz w:val="24"/>
          <w:szCs w:val="24"/>
        </w:rPr>
        <w:t>xercise their legal rights under the Data Protection Legislation as against the relevant Party as Controller.</w:t>
      </w:r>
    </w:p>
    <w:p w:rsidR="00E5599B" w:rsidRDefault="00F0106E">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E5599B" w:rsidRDefault="00F0106E">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rsidR="00E5599B" w:rsidRDefault="00F0106E">
      <w:pPr>
        <w:ind w:left="1203" w:hanging="566"/>
        <w:rPr>
          <w:rFonts w:ascii="Arial" w:eastAsia="Arial" w:hAnsi="Arial" w:cs="Arial"/>
          <w:strike/>
          <w:sz w:val="24"/>
          <w:szCs w:val="24"/>
        </w:rPr>
      </w:pPr>
      <w:r>
        <w:rPr>
          <w:rFonts w:ascii="Arial" w:eastAsia="Arial" w:hAnsi="Arial" w:cs="Arial"/>
          <w:sz w:val="24"/>
          <w:szCs w:val="24"/>
        </w:rPr>
        <w:t>(a)</w:t>
      </w:r>
      <w:r>
        <w:rPr>
          <w:rFonts w:ascii="Arial" w:eastAsia="Arial" w:hAnsi="Arial" w:cs="Arial"/>
          <w:sz w:val="24"/>
          <w:szCs w:val="24"/>
        </w:rPr>
        <w:tab/>
      </w:r>
      <w:proofErr w:type="gramStart"/>
      <w:r>
        <w:rPr>
          <w:rFonts w:ascii="Arial" w:eastAsia="Arial" w:hAnsi="Arial" w:cs="Arial"/>
          <w:sz w:val="24"/>
          <w:szCs w:val="24"/>
        </w:rPr>
        <w:t>report</w:t>
      </w:r>
      <w:proofErr w:type="gramEnd"/>
      <w:r>
        <w:rPr>
          <w:rFonts w:ascii="Arial" w:eastAsia="Arial" w:hAnsi="Arial" w:cs="Arial"/>
          <w:sz w:val="24"/>
          <w:szCs w:val="24"/>
        </w:rPr>
        <w:t xml:space="preserve"> to the other Party every </w:t>
      </w:r>
      <w:r>
        <w:rPr>
          <w:rFonts w:ascii="Arial" w:eastAsia="Arial" w:hAnsi="Arial" w:cs="Arial"/>
          <w:sz w:val="24"/>
          <w:szCs w:val="24"/>
          <w:highlight w:val="yellow"/>
        </w:rPr>
        <w:t xml:space="preserve">[x] </w:t>
      </w:r>
      <w:r>
        <w:rPr>
          <w:rFonts w:ascii="Arial" w:eastAsia="Arial" w:hAnsi="Arial" w:cs="Arial"/>
          <w:sz w:val="24"/>
          <w:szCs w:val="24"/>
        </w:rPr>
        <w:t>months on:</w:t>
      </w:r>
    </w:p>
    <w:p w:rsidR="00E5599B" w:rsidRDefault="00F0106E">
      <w:pPr>
        <w:ind w:left="1770" w:hanging="567"/>
        <w:rPr>
          <w:rFonts w:ascii="Arial" w:eastAsia="Arial" w:hAnsi="Arial" w:cs="Arial"/>
          <w:sz w:val="24"/>
          <w:szCs w:val="24"/>
        </w:rPr>
      </w:pPr>
      <w:r>
        <w:rPr>
          <w:rFonts w:ascii="Arial" w:eastAsia="Arial" w:hAnsi="Arial" w:cs="Arial"/>
          <w:sz w:val="24"/>
          <w:szCs w:val="24"/>
        </w:rPr>
        <w:lastRenderedPageBreak/>
        <w:t>(i)</w:t>
      </w:r>
      <w:r>
        <w:rPr>
          <w:rFonts w:ascii="Arial" w:eastAsia="Arial" w:hAnsi="Arial" w:cs="Arial"/>
          <w:sz w:val="24"/>
          <w:szCs w:val="24"/>
        </w:rPr>
        <w:tab/>
      </w:r>
      <w:proofErr w:type="gramStart"/>
      <w:r>
        <w:rPr>
          <w:rFonts w:ascii="Arial" w:eastAsia="Arial" w:hAnsi="Arial" w:cs="Arial"/>
          <w:sz w:val="24"/>
          <w:szCs w:val="24"/>
        </w:rPr>
        <w:t>the</w:t>
      </w:r>
      <w:proofErr w:type="gramEnd"/>
      <w:r>
        <w:rPr>
          <w:rFonts w:ascii="Arial" w:eastAsia="Arial" w:hAnsi="Arial" w:cs="Arial"/>
          <w:sz w:val="24"/>
          <w:szCs w:val="24"/>
        </w:rPr>
        <w:t xml:space="preserve"> volume of Data Subject Access Request (or purported Data Subject  Access Requests) from Data Subjects (or third parties on their behalf);</w:t>
      </w:r>
    </w:p>
    <w:p w:rsidR="00E5599B" w:rsidRDefault="00F0106E">
      <w:pPr>
        <w:ind w:left="1770" w:hanging="567"/>
        <w:rPr>
          <w:rFonts w:ascii="Arial" w:eastAsia="Arial" w:hAnsi="Arial" w:cs="Arial"/>
          <w:sz w:val="24"/>
          <w:szCs w:val="24"/>
        </w:rPr>
      </w:pPr>
      <w:r>
        <w:rPr>
          <w:rFonts w:ascii="Arial" w:eastAsia="Arial" w:hAnsi="Arial" w:cs="Arial"/>
          <w:sz w:val="24"/>
          <w:szCs w:val="24"/>
        </w:rPr>
        <w:t>(ii)</w:t>
      </w:r>
      <w:r>
        <w:rPr>
          <w:rFonts w:ascii="Arial" w:eastAsia="Arial" w:hAnsi="Arial" w:cs="Arial"/>
          <w:sz w:val="24"/>
          <w:szCs w:val="24"/>
        </w:rPr>
        <w:tab/>
      </w:r>
      <w:proofErr w:type="gramStart"/>
      <w:r>
        <w:rPr>
          <w:rFonts w:ascii="Arial" w:eastAsia="Arial" w:hAnsi="Arial" w:cs="Arial"/>
          <w:sz w:val="24"/>
          <w:szCs w:val="24"/>
        </w:rPr>
        <w:t>the</w:t>
      </w:r>
      <w:proofErr w:type="gramEnd"/>
      <w:r>
        <w:rPr>
          <w:rFonts w:ascii="Arial" w:eastAsia="Arial" w:hAnsi="Arial" w:cs="Arial"/>
          <w:sz w:val="24"/>
          <w:szCs w:val="24"/>
        </w:rPr>
        <w:t xml:space="preserve"> volume of requests from Data Subjects (or third parties on their behalf) to rectify, block</w:t>
      </w:r>
      <w:r>
        <w:rPr>
          <w:rFonts w:ascii="Arial" w:eastAsia="Arial" w:hAnsi="Arial" w:cs="Arial"/>
          <w:sz w:val="24"/>
          <w:szCs w:val="24"/>
        </w:rPr>
        <w:t xml:space="preserve"> or erase any Personal Data; </w:t>
      </w:r>
    </w:p>
    <w:p w:rsidR="00E5599B" w:rsidRDefault="00F0106E">
      <w:pPr>
        <w:ind w:left="1770" w:hanging="567"/>
        <w:rPr>
          <w:rFonts w:ascii="Arial" w:eastAsia="Arial" w:hAnsi="Arial" w:cs="Arial"/>
          <w:sz w:val="24"/>
          <w:szCs w:val="24"/>
        </w:rPr>
      </w:pPr>
      <w:r>
        <w:rPr>
          <w:rFonts w:ascii="Arial" w:eastAsia="Arial" w:hAnsi="Arial" w:cs="Arial"/>
          <w:sz w:val="24"/>
          <w:szCs w:val="24"/>
        </w:rPr>
        <w:t>(iii)</w:t>
      </w:r>
      <w:r>
        <w:rPr>
          <w:rFonts w:ascii="Arial" w:eastAsia="Arial" w:hAnsi="Arial" w:cs="Arial"/>
          <w:sz w:val="24"/>
          <w:szCs w:val="24"/>
        </w:rPr>
        <w:tab/>
      </w:r>
      <w:proofErr w:type="gramStart"/>
      <w:r>
        <w:rPr>
          <w:rFonts w:ascii="Arial" w:eastAsia="Arial" w:hAnsi="Arial" w:cs="Arial"/>
          <w:sz w:val="24"/>
          <w:szCs w:val="24"/>
        </w:rPr>
        <w:t>any</w:t>
      </w:r>
      <w:proofErr w:type="gramEnd"/>
      <w:r>
        <w:rPr>
          <w:rFonts w:ascii="Arial" w:eastAsia="Arial" w:hAnsi="Arial" w:cs="Arial"/>
          <w:sz w:val="24"/>
          <w:szCs w:val="24"/>
        </w:rPr>
        <w:t xml:space="preserve"> other requests, complaints or communications from Data Subjects (or third parties on their behalf) relating to the other Party’s obligations under applicable Data Protection Legislation;</w:t>
      </w:r>
    </w:p>
    <w:p w:rsidR="00E5599B" w:rsidRDefault="00F0106E">
      <w:pPr>
        <w:ind w:left="1770" w:hanging="567"/>
        <w:rPr>
          <w:rFonts w:ascii="Arial" w:eastAsia="Arial" w:hAnsi="Arial" w:cs="Arial"/>
          <w:sz w:val="24"/>
          <w:szCs w:val="24"/>
        </w:rPr>
      </w:pPr>
      <w:r>
        <w:rPr>
          <w:rFonts w:ascii="Arial" w:eastAsia="Arial" w:hAnsi="Arial" w:cs="Arial"/>
          <w:sz w:val="24"/>
          <w:szCs w:val="24"/>
        </w:rPr>
        <w:t>(iv)</w:t>
      </w:r>
      <w:r>
        <w:rPr>
          <w:rFonts w:ascii="Arial" w:eastAsia="Arial" w:hAnsi="Arial" w:cs="Arial"/>
          <w:sz w:val="24"/>
          <w:szCs w:val="24"/>
        </w:rPr>
        <w:tab/>
      </w:r>
      <w:proofErr w:type="gramStart"/>
      <w:r>
        <w:rPr>
          <w:rFonts w:ascii="Arial" w:eastAsia="Arial" w:hAnsi="Arial" w:cs="Arial"/>
          <w:sz w:val="24"/>
          <w:szCs w:val="24"/>
        </w:rPr>
        <w:t>any</w:t>
      </w:r>
      <w:proofErr w:type="gramEnd"/>
      <w:r>
        <w:rPr>
          <w:rFonts w:ascii="Arial" w:eastAsia="Arial" w:hAnsi="Arial" w:cs="Arial"/>
          <w:sz w:val="24"/>
          <w:szCs w:val="24"/>
        </w:rPr>
        <w:t xml:space="preserve"> communications from </w:t>
      </w:r>
      <w:r>
        <w:rPr>
          <w:rFonts w:ascii="Arial" w:eastAsia="Arial" w:hAnsi="Arial" w:cs="Arial"/>
          <w:sz w:val="24"/>
          <w:szCs w:val="24"/>
        </w:rPr>
        <w:t>the Information Commissioner or any other regulatory authority in connection with Personal Data; and</w:t>
      </w:r>
    </w:p>
    <w:p w:rsidR="00E5599B" w:rsidRDefault="00F0106E">
      <w:pPr>
        <w:ind w:left="1770" w:hanging="567"/>
        <w:rPr>
          <w:rFonts w:ascii="Arial" w:eastAsia="Arial" w:hAnsi="Arial" w:cs="Arial"/>
          <w:sz w:val="24"/>
          <w:szCs w:val="24"/>
        </w:rPr>
      </w:pPr>
      <w:r>
        <w:rPr>
          <w:rFonts w:ascii="Arial" w:eastAsia="Arial" w:hAnsi="Arial" w:cs="Arial"/>
          <w:sz w:val="24"/>
          <w:szCs w:val="24"/>
        </w:rPr>
        <w:t>(v)</w:t>
      </w:r>
      <w:r>
        <w:rPr>
          <w:rFonts w:ascii="Arial" w:eastAsia="Arial" w:hAnsi="Arial" w:cs="Arial"/>
          <w:sz w:val="24"/>
          <w:szCs w:val="24"/>
        </w:rPr>
        <w:tab/>
      </w:r>
      <w:proofErr w:type="gramStart"/>
      <w:r>
        <w:rPr>
          <w:rFonts w:ascii="Arial" w:eastAsia="Arial" w:hAnsi="Arial" w:cs="Arial"/>
          <w:sz w:val="24"/>
          <w:szCs w:val="24"/>
        </w:rPr>
        <w:t>any</w:t>
      </w:r>
      <w:proofErr w:type="gramEnd"/>
      <w:r>
        <w:rPr>
          <w:rFonts w:ascii="Arial" w:eastAsia="Arial" w:hAnsi="Arial" w:cs="Arial"/>
          <w:sz w:val="24"/>
          <w:szCs w:val="24"/>
        </w:rPr>
        <w:t xml:space="preserve"> requests from any third party for disclosure of Personal Data where compliance with such request is required or purported to be required by Law,</w:t>
      </w:r>
    </w:p>
    <w:p w:rsidR="00E5599B" w:rsidRDefault="00F0106E">
      <w:pPr>
        <w:ind w:left="1203"/>
        <w:rPr>
          <w:rFonts w:ascii="Arial" w:eastAsia="Arial" w:hAnsi="Arial" w:cs="Arial"/>
          <w:sz w:val="24"/>
          <w:szCs w:val="24"/>
        </w:rPr>
      </w:pPr>
      <w:proofErr w:type="gramStart"/>
      <w:r>
        <w:rPr>
          <w:rFonts w:ascii="Arial" w:eastAsia="Arial" w:hAnsi="Arial" w:cs="Arial"/>
          <w:sz w:val="24"/>
          <w:szCs w:val="24"/>
        </w:rPr>
        <w:t>th</w:t>
      </w:r>
      <w:r>
        <w:rPr>
          <w:rFonts w:ascii="Arial" w:eastAsia="Arial" w:hAnsi="Arial" w:cs="Arial"/>
          <w:sz w:val="24"/>
          <w:szCs w:val="24"/>
        </w:rPr>
        <w:t>at</w:t>
      </w:r>
      <w:proofErr w:type="gramEnd"/>
      <w:r>
        <w:rPr>
          <w:rFonts w:ascii="Arial" w:eastAsia="Arial" w:hAnsi="Arial" w:cs="Arial"/>
          <w:sz w:val="24"/>
          <w:szCs w:val="24"/>
        </w:rPr>
        <w:t xml:space="preserve"> it has received in relation to the subject matter of the Contract during that period; </w:t>
      </w:r>
    </w:p>
    <w:p w:rsidR="00E5599B" w:rsidRDefault="00F0106E">
      <w:pPr>
        <w:ind w:left="1203" w:hanging="566"/>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highlight w:val="white"/>
        </w:rPr>
        <w:t>notify each other immediately if it receives any</w:t>
      </w:r>
      <w:r>
        <w:rPr>
          <w:rFonts w:ascii="Arial" w:eastAsia="Arial" w:hAnsi="Arial" w:cs="Arial"/>
          <w:sz w:val="24"/>
          <w:szCs w:val="24"/>
        </w:rPr>
        <w:t xml:space="preserve"> request, complaint or communication made as referred to in Clauses 2.1(a)(i) to (v); </w:t>
      </w:r>
    </w:p>
    <w:p w:rsidR="00E5599B" w:rsidRDefault="00F0106E">
      <w:pPr>
        <w:ind w:left="1203" w:hanging="566"/>
        <w:rPr>
          <w:rFonts w:ascii="Arial" w:eastAsia="Arial" w:hAnsi="Arial" w:cs="Arial"/>
          <w:sz w:val="24"/>
          <w:szCs w:val="24"/>
        </w:rPr>
      </w:pPr>
      <w:r>
        <w:rPr>
          <w:rFonts w:ascii="Arial" w:eastAsia="Arial" w:hAnsi="Arial" w:cs="Arial"/>
          <w:sz w:val="24"/>
          <w:szCs w:val="24"/>
        </w:rPr>
        <w:t>(c)</w:t>
      </w:r>
      <w:r>
        <w:rPr>
          <w:rFonts w:ascii="Arial" w:eastAsia="Arial" w:hAnsi="Arial" w:cs="Arial"/>
          <w:sz w:val="24"/>
          <w:szCs w:val="24"/>
        </w:rPr>
        <w:tab/>
        <w:t>provide the other Party</w:t>
      </w:r>
      <w:r>
        <w:rPr>
          <w:rFonts w:ascii="Arial" w:eastAsia="Arial" w:hAnsi="Arial" w:cs="Arial"/>
          <w:sz w:val="24"/>
          <w:szCs w:val="24"/>
        </w:rPr>
        <w:t xml:space="preserve"> with full cooperation and assistance in relation to any request, complaint or communication made as referred to in Clauses 2.1(a)(iii) to (v) to enable the other Party to comply with the relevant timescales set out in the Data Protection Legislation;</w:t>
      </w:r>
    </w:p>
    <w:p w:rsidR="00E5599B" w:rsidRDefault="00F0106E">
      <w:pPr>
        <w:ind w:left="1203" w:hanging="566"/>
        <w:rPr>
          <w:rFonts w:ascii="Arial" w:eastAsia="Arial" w:hAnsi="Arial" w:cs="Arial"/>
          <w:sz w:val="24"/>
          <w:szCs w:val="24"/>
        </w:rPr>
      </w:pPr>
      <w:r>
        <w:rPr>
          <w:rFonts w:ascii="Arial" w:eastAsia="Arial" w:hAnsi="Arial" w:cs="Arial"/>
          <w:sz w:val="24"/>
          <w:szCs w:val="24"/>
        </w:rPr>
        <w:t xml:space="preserve">(d) </w:t>
      </w:r>
      <w:r>
        <w:rPr>
          <w:rFonts w:ascii="Arial" w:eastAsia="Arial" w:hAnsi="Arial" w:cs="Arial"/>
          <w:sz w:val="24"/>
          <w:szCs w:val="24"/>
        </w:rPr>
        <w:tab/>
        <w:t>not disclose or transfer the Personal Data to any third party unless necessary for the provision of the Services and, for any disclosure or transfer of Personal Data to any third party, (save where such disclosure or transfer is specifically authorised un</w:t>
      </w:r>
      <w:r>
        <w:rPr>
          <w:rFonts w:ascii="Arial" w:eastAsia="Arial" w:hAnsi="Arial" w:cs="Arial"/>
          <w:sz w:val="24"/>
          <w:szCs w:val="24"/>
        </w:rPr>
        <w:t xml:space="preserve">der the Contract or is required by Law) ensure consent has been obtained from the Data Subject prior to disclosing or transferring the Personal Data to the third party. For the avoidance of doubt, the third party to which Personal Data is transferred must </w:t>
      </w:r>
      <w:r>
        <w:rPr>
          <w:rFonts w:ascii="Arial" w:eastAsia="Arial" w:hAnsi="Arial" w:cs="Arial"/>
          <w:sz w:val="24"/>
          <w:szCs w:val="24"/>
        </w:rPr>
        <w:t>be subject to equivalent obligations which are no less onerous than those set out in this Annex;</w:t>
      </w:r>
    </w:p>
    <w:p w:rsidR="00E5599B" w:rsidRDefault="00F0106E">
      <w:pPr>
        <w:ind w:left="1203" w:hanging="566"/>
        <w:rPr>
          <w:rFonts w:ascii="Arial" w:eastAsia="Arial" w:hAnsi="Arial" w:cs="Arial"/>
          <w:sz w:val="24"/>
          <w:szCs w:val="24"/>
        </w:rPr>
      </w:pPr>
      <w:r>
        <w:rPr>
          <w:rFonts w:ascii="Arial" w:eastAsia="Arial" w:hAnsi="Arial" w:cs="Arial"/>
          <w:sz w:val="24"/>
          <w:szCs w:val="24"/>
        </w:rPr>
        <w:t>(e)</w:t>
      </w:r>
      <w:r>
        <w:rPr>
          <w:rFonts w:ascii="Arial" w:eastAsia="Arial" w:hAnsi="Arial" w:cs="Arial"/>
          <w:sz w:val="24"/>
          <w:szCs w:val="24"/>
        </w:rPr>
        <w:tab/>
      </w:r>
      <w:proofErr w:type="gramStart"/>
      <w:r>
        <w:rPr>
          <w:rFonts w:ascii="Arial" w:eastAsia="Arial" w:hAnsi="Arial" w:cs="Arial"/>
          <w:sz w:val="24"/>
          <w:szCs w:val="24"/>
        </w:rPr>
        <w:t>request</w:t>
      </w:r>
      <w:proofErr w:type="gramEnd"/>
      <w:r>
        <w:rPr>
          <w:rFonts w:ascii="Arial" w:eastAsia="Arial" w:hAnsi="Arial" w:cs="Arial"/>
          <w:sz w:val="24"/>
          <w:szCs w:val="24"/>
        </w:rPr>
        <w:t xml:space="preserve"> from the Data Subject only the minimum information necessary to provide the Services and treat such extracted information as Confidential Informati</w:t>
      </w:r>
      <w:r>
        <w:rPr>
          <w:rFonts w:ascii="Arial" w:eastAsia="Arial" w:hAnsi="Arial" w:cs="Arial"/>
          <w:sz w:val="24"/>
          <w:szCs w:val="24"/>
        </w:rPr>
        <w:t>on;</w:t>
      </w:r>
    </w:p>
    <w:p w:rsidR="00E5599B" w:rsidRDefault="00F0106E">
      <w:pPr>
        <w:ind w:left="1203" w:hanging="566"/>
        <w:rPr>
          <w:rFonts w:ascii="Arial" w:eastAsia="Arial" w:hAnsi="Arial" w:cs="Arial"/>
          <w:sz w:val="24"/>
          <w:szCs w:val="24"/>
        </w:rPr>
      </w:pPr>
      <w:r>
        <w:rPr>
          <w:rFonts w:ascii="Arial" w:eastAsia="Arial" w:hAnsi="Arial" w:cs="Arial"/>
          <w:sz w:val="24"/>
          <w:szCs w:val="24"/>
        </w:rPr>
        <w:t>(f)</w:t>
      </w:r>
      <w:r>
        <w:rPr>
          <w:rFonts w:ascii="Arial" w:eastAsia="Arial" w:hAnsi="Arial" w:cs="Arial"/>
          <w:sz w:val="24"/>
          <w:szCs w:val="24"/>
        </w:rPr>
        <w:tab/>
        <w:t>ensure that at all times it has in place appropriate Protective Measures to guard against unauthorised or unlawful Processing of the Personal Data and/or accidental loss, destruction or damage to the Personal Data and unauthorised or unlawful discl</w:t>
      </w:r>
      <w:r>
        <w:rPr>
          <w:rFonts w:ascii="Arial" w:eastAsia="Arial" w:hAnsi="Arial" w:cs="Arial"/>
          <w:sz w:val="24"/>
          <w:szCs w:val="24"/>
        </w:rPr>
        <w:t>osure of or access to the Personal Data;</w:t>
      </w:r>
    </w:p>
    <w:p w:rsidR="00E5599B" w:rsidRDefault="00F0106E">
      <w:pPr>
        <w:ind w:left="1203" w:hanging="566"/>
        <w:rPr>
          <w:rFonts w:ascii="Arial" w:eastAsia="Arial" w:hAnsi="Arial" w:cs="Arial"/>
          <w:sz w:val="24"/>
          <w:szCs w:val="24"/>
        </w:rPr>
      </w:pPr>
      <w:r>
        <w:rPr>
          <w:rFonts w:ascii="Arial" w:eastAsia="Arial" w:hAnsi="Arial" w:cs="Arial"/>
          <w:sz w:val="24"/>
          <w:szCs w:val="24"/>
        </w:rPr>
        <w:lastRenderedPageBreak/>
        <w:t>(g)</w:t>
      </w:r>
      <w:r>
        <w:rPr>
          <w:rFonts w:ascii="Arial" w:eastAsia="Arial" w:hAnsi="Arial" w:cs="Arial"/>
          <w:sz w:val="24"/>
          <w:szCs w:val="24"/>
        </w:rPr>
        <w:tab/>
      </w:r>
      <w:proofErr w:type="gramStart"/>
      <w:r>
        <w:rPr>
          <w:rFonts w:ascii="Arial" w:eastAsia="Arial" w:hAnsi="Arial" w:cs="Arial"/>
          <w:sz w:val="24"/>
          <w:szCs w:val="24"/>
        </w:rPr>
        <w:t>take</w:t>
      </w:r>
      <w:proofErr w:type="gramEnd"/>
      <w:r>
        <w:rPr>
          <w:rFonts w:ascii="Arial" w:eastAsia="Arial" w:hAnsi="Arial" w:cs="Arial"/>
          <w:sz w:val="24"/>
          <w:szCs w:val="24"/>
        </w:rPr>
        <w:t xml:space="preserve"> all reasonable steps to ensure the reliability and integrity of any of its Personnel who have access to the Personal Data and ensure that its Personnel:</w:t>
      </w:r>
    </w:p>
    <w:p w:rsidR="00E5599B" w:rsidRDefault="00F0106E">
      <w:pPr>
        <w:ind w:left="1769" w:hanging="566"/>
        <w:rPr>
          <w:rFonts w:ascii="Arial" w:eastAsia="Arial" w:hAnsi="Arial" w:cs="Arial"/>
          <w:sz w:val="24"/>
          <w:szCs w:val="24"/>
        </w:rPr>
      </w:pPr>
      <w:r>
        <w:rPr>
          <w:rFonts w:ascii="Arial" w:eastAsia="Arial" w:hAnsi="Arial" w:cs="Arial"/>
          <w:sz w:val="24"/>
          <w:szCs w:val="24"/>
        </w:rPr>
        <w:t>(</w:t>
      </w:r>
      <w:proofErr w:type="gramStart"/>
      <w:r>
        <w:rPr>
          <w:rFonts w:ascii="Arial" w:eastAsia="Arial" w:hAnsi="Arial" w:cs="Arial"/>
          <w:sz w:val="24"/>
          <w:szCs w:val="24"/>
        </w:rPr>
        <w:t>i</w:t>
      </w:r>
      <w:proofErr w:type="gramEnd"/>
      <w:r>
        <w:rPr>
          <w:rFonts w:ascii="Arial" w:eastAsia="Arial" w:hAnsi="Arial" w:cs="Arial"/>
          <w:sz w:val="24"/>
          <w:szCs w:val="24"/>
        </w:rPr>
        <w:t>)</w:t>
      </w:r>
      <w:r>
        <w:rPr>
          <w:rFonts w:ascii="Arial" w:eastAsia="Arial" w:hAnsi="Arial" w:cs="Arial"/>
          <w:sz w:val="24"/>
          <w:szCs w:val="24"/>
        </w:rPr>
        <w:tab/>
        <w:t>are aware of and comply with their duties under t</w:t>
      </w:r>
      <w:r>
        <w:rPr>
          <w:rFonts w:ascii="Arial" w:eastAsia="Arial" w:hAnsi="Arial" w:cs="Arial"/>
          <w:sz w:val="24"/>
          <w:szCs w:val="24"/>
        </w:rPr>
        <w:t xml:space="preserve">his Annex 2 (Joint Controller Agreement) and those in respect of Confidential Information </w:t>
      </w:r>
    </w:p>
    <w:p w:rsidR="00E5599B" w:rsidRDefault="00F0106E">
      <w:pPr>
        <w:ind w:left="1769" w:hanging="566"/>
        <w:rPr>
          <w:rFonts w:ascii="Arial" w:eastAsia="Arial" w:hAnsi="Arial" w:cs="Arial"/>
          <w:sz w:val="24"/>
          <w:szCs w:val="24"/>
        </w:rPr>
      </w:pPr>
      <w:r>
        <w:rPr>
          <w:rFonts w:ascii="Arial" w:eastAsia="Arial" w:hAnsi="Arial" w:cs="Arial"/>
          <w:sz w:val="24"/>
          <w:szCs w:val="24"/>
        </w:rPr>
        <w:t>(ii)</w:t>
      </w:r>
      <w:r>
        <w:rPr>
          <w:rFonts w:ascii="Arial" w:eastAsia="Arial" w:hAnsi="Arial" w:cs="Arial"/>
          <w:sz w:val="24"/>
          <w:szCs w:val="24"/>
        </w:rPr>
        <w:tab/>
        <w:t xml:space="preserve">are informed of the confidential nature of the Personal Data, are subject to appropriate obligations of confidentiality and do not publish, disclose or divulge </w:t>
      </w:r>
      <w:r>
        <w:rPr>
          <w:rFonts w:ascii="Arial" w:eastAsia="Arial" w:hAnsi="Arial" w:cs="Arial"/>
          <w:sz w:val="24"/>
          <w:szCs w:val="24"/>
        </w:rPr>
        <w:t xml:space="preserve">any of the Personal Data to any third party where the that Party would not be permitted to do so; </w:t>
      </w:r>
    </w:p>
    <w:p w:rsidR="00E5599B" w:rsidRDefault="00F0106E">
      <w:pPr>
        <w:ind w:left="1769" w:hanging="566"/>
        <w:rPr>
          <w:rFonts w:ascii="Arial" w:eastAsia="Arial" w:hAnsi="Arial" w:cs="Arial"/>
          <w:sz w:val="24"/>
          <w:szCs w:val="24"/>
        </w:rPr>
      </w:pPr>
      <w:r>
        <w:rPr>
          <w:rFonts w:ascii="Arial" w:eastAsia="Arial" w:hAnsi="Arial" w:cs="Arial"/>
          <w:sz w:val="24"/>
          <w:szCs w:val="24"/>
        </w:rPr>
        <w:t>(iii)</w:t>
      </w:r>
      <w:r>
        <w:rPr>
          <w:rFonts w:ascii="Arial" w:eastAsia="Arial" w:hAnsi="Arial" w:cs="Arial"/>
          <w:sz w:val="24"/>
          <w:szCs w:val="24"/>
        </w:rPr>
        <w:tab/>
      </w:r>
      <w:proofErr w:type="gramStart"/>
      <w:r>
        <w:rPr>
          <w:rFonts w:ascii="Arial" w:eastAsia="Arial" w:hAnsi="Arial" w:cs="Arial"/>
          <w:sz w:val="24"/>
          <w:szCs w:val="24"/>
        </w:rPr>
        <w:t>have</w:t>
      </w:r>
      <w:proofErr w:type="gramEnd"/>
      <w:r>
        <w:rPr>
          <w:rFonts w:ascii="Arial" w:eastAsia="Arial" w:hAnsi="Arial" w:cs="Arial"/>
          <w:sz w:val="24"/>
          <w:szCs w:val="24"/>
        </w:rPr>
        <w:t xml:space="preserve"> undergone adequate training in the use, care, protection and handling of personal data as required by the applicable Data Protection Legislation;</w:t>
      </w:r>
    </w:p>
    <w:p w:rsidR="00E5599B" w:rsidRDefault="00F0106E">
      <w:pPr>
        <w:ind w:left="1203" w:hanging="566"/>
        <w:rPr>
          <w:rFonts w:ascii="Arial" w:eastAsia="Arial" w:hAnsi="Arial" w:cs="Arial"/>
          <w:sz w:val="24"/>
          <w:szCs w:val="24"/>
        </w:rPr>
      </w:pPr>
      <w:r>
        <w:rPr>
          <w:rFonts w:ascii="Arial" w:eastAsia="Arial" w:hAnsi="Arial" w:cs="Arial"/>
          <w:sz w:val="24"/>
          <w:szCs w:val="24"/>
        </w:rPr>
        <w:t>(h)</w:t>
      </w:r>
      <w:r>
        <w:rPr>
          <w:rFonts w:ascii="Arial" w:eastAsia="Arial" w:hAnsi="Arial" w:cs="Arial"/>
          <w:sz w:val="24"/>
          <w:szCs w:val="24"/>
        </w:rPr>
        <w:tab/>
        <w:t>ensure that it has in place Protective Measures as appropriate to protect against a Personal Data Breach having taken account of the:</w:t>
      </w:r>
    </w:p>
    <w:p w:rsidR="00E5599B" w:rsidRDefault="00F0106E">
      <w:pPr>
        <w:ind w:left="1769" w:hanging="566"/>
        <w:rPr>
          <w:rFonts w:ascii="Arial" w:eastAsia="Arial" w:hAnsi="Arial" w:cs="Arial"/>
          <w:sz w:val="24"/>
          <w:szCs w:val="24"/>
        </w:rPr>
      </w:pPr>
      <w:r>
        <w:rPr>
          <w:rFonts w:ascii="Arial" w:eastAsia="Arial" w:hAnsi="Arial" w:cs="Arial"/>
          <w:sz w:val="24"/>
          <w:szCs w:val="24"/>
        </w:rPr>
        <w:t xml:space="preserve">(i)    </w:t>
      </w:r>
      <w:proofErr w:type="gramStart"/>
      <w:r>
        <w:rPr>
          <w:rFonts w:ascii="Arial" w:eastAsia="Arial" w:hAnsi="Arial" w:cs="Arial"/>
          <w:sz w:val="24"/>
          <w:szCs w:val="24"/>
        </w:rPr>
        <w:t>nature</w:t>
      </w:r>
      <w:proofErr w:type="gramEnd"/>
      <w:r>
        <w:rPr>
          <w:rFonts w:ascii="Arial" w:eastAsia="Arial" w:hAnsi="Arial" w:cs="Arial"/>
          <w:sz w:val="24"/>
          <w:szCs w:val="24"/>
        </w:rPr>
        <w:t xml:space="preserve"> of the data to be protected;</w:t>
      </w:r>
    </w:p>
    <w:p w:rsidR="00E5599B" w:rsidRDefault="00F0106E">
      <w:pPr>
        <w:ind w:left="1769" w:hanging="566"/>
        <w:rPr>
          <w:rFonts w:ascii="Arial" w:eastAsia="Arial" w:hAnsi="Arial" w:cs="Arial"/>
          <w:sz w:val="24"/>
          <w:szCs w:val="24"/>
        </w:rPr>
      </w:pPr>
      <w:r>
        <w:rPr>
          <w:rFonts w:ascii="Arial" w:eastAsia="Arial" w:hAnsi="Arial" w:cs="Arial"/>
          <w:sz w:val="24"/>
          <w:szCs w:val="24"/>
        </w:rPr>
        <w:t xml:space="preserve">(i)   </w:t>
      </w:r>
      <w:proofErr w:type="gramStart"/>
      <w:r>
        <w:rPr>
          <w:rFonts w:ascii="Arial" w:eastAsia="Arial" w:hAnsi="Arial" w:cs="Arial"/>
          <w:sz w:val="24"/>
          <w:szCs w:val="24"/>
        </w:rPr>
        <w:t>harm</w:t>
      </w:r>
      <w:proofErr w:type="gramEnd"/>
      <w:r>
        <w:rPr>
          <w:rFonts w:ascii="Arial" w:eastAsia="Arial" w:hAnsi="Arial" w:cs="Arial"/>
          <w:sz w:val="24"/>
          <w:szCs w:val="24"/>
        </w:rPr>
        <w:t xml:space="preserve"> that might result from a Personal Data Breach;</w:t>
      </w:r>
    </w:p>
    <w:p w:rsidR="00E5599B" w:rsidRDefault="00F0106E">
      <w:pPr>
        <w:ind w:left="1769" w:hanging="566"/>
        <w:rPr>
          <w:rFonts w:ascii="Arial" w:eastAsia="Arial" w:hAnsi="Arial" w:cs="Arial"/>
          <w:sz w:val="24"/>
          <w:szCs w:val="24"/>
        </w:rPr>
      </w:pPr>
      <w:r>
        <w:rPr>
          <w:rFonts w:ascii="Arial" w:eastAsia="Arial" w:hAnsi="Arial" w:cs="Arial"/>
          <w:sz w:val="24"/>
          <w:szCs w:val="24"/>
        </w:rPr>
        <w:t xml:space="preserve">(iii)   </w:t>
      </w:r>
      <w:proofErr w:type="gramStart"/>
      <w:r>
        <w:rPr>
          <w:rFonts w:ascii="Arial" w:eastAsia="Arial" w:hAnsi="Arial" w:cs="Arial"/>
          <w:sz w:val="24"/>
          <w:szCs w:val="24"/>
        </w:rPr>
        <w:t>state</w:t>
      </w:r>
      <w:proofErr w:type="gramEnd"/>
      <w:r>
        <w:rPr>
          <w:rFonts w:ascii="Arial" w:eastAsia="Arial" w:hAnsi="Arial" w:cs="Arial"/>
          <w:sz w:val="24"/>
          <w:szCs w:val="24"/>
        </w:rPr>
        <w:t xml:space="preserve"> of </w:t>
      </w:r>
      <w:r>
        <w:rPr>
          <w:rFonts w:ascii="Arial" w:eastAsia="Arial" w:hAnsi="Arial" w:cs="Arial"/>
          <w:sz w:val="24"/>
          <w:szCs w:val="24"/>
        </w:rPr>
        <w:t>technological development; and</w:t>
      </w:r>
    </w:p>
    <w:p w:rsidR="00E5599B" w:rsidRDefault="00F0106E">
      <w:pPr>
        <w:ind w:left="1769" w:hanging="566"/>
        <w:rPr>
          <w:rFonts w:ascii="Arial" w:eastAsia="Arial" w:hAnsi="Arial" w:cs="Arial"/>
          <w:sz w:val="24"/>
          <w:szCs w:val="24"/>
        </w:rPr>
      </w:pPr>
      <w:r>
        <w:rPr>
          <w:rFonts w:ascii="Arial" w:eastAsia="Arial" w:hAnsi="Arial" w:cs="Arial"/>
          <w:sz w:val="24"/>
          <w:szCs w:val="24"/>
        </w:rPr>
        <w:t>(</w:t>
      </w:r>
      <w:proofErr w:type="gramStart"/>
      <w:r>
        <w:rPr>
          <w:rFonts w:ascii="Arial" w:eastAsia="Arial" w:hAnsi="Arial" w:cs="Arial"/>
          <w:sz w:val="24"/>
          <w:szCs w:val="24"/>
        </w:rPr>
        <w:t>iv</w:t>
      </w:r>
      <w:proofErr w:type="gramEnd"/>
      <w:r>
        <w:rPr>
          <w:rFonts w:ascii="Arial" w:eastAsia="Arial" w:hAnsi="Arial" w:cs="Arial"/>
          <w:sz w:val="24"/>
          <w:szCs w:val="24"/>
        </w:rPr>
        <w:t>)   cost of implementing any measures;</w:t>
      </w:r>
    </w:p>
    <w:p w:rsidR="00E5599B" w:rsidRDefault="00F0106E">
      <w:pPr>
        <w:ind w:left="1203" w:hanging="566"/>
        <w:rPr>
          <w:rFonts w:ascii="Arial" w:eastAsia="Arial" w:hAnsi="Arial" w:cs="Arial"/>
          <w:sz w:val="24"/>
          <w:szCs w:val="24"/>
        </w:rPr>
      </w:pPr>
      <w:r>
        <w:rPr>
          <w:rFonts w:ascii="Arial" w:eastAsia="Arial" w:hAnsi="Arial" w:cs="Arial"/>
          <w:sz w:val="24"/>
          <w:szCs w:val="24"/>
        </w:rPr>
        <w:t xml:space="preserve">(i)  </w:t>
      </w:r>
      <w:r>
        <w:rPr>
          <w:rFonts w:ascii="Arial" w:eastAsia="Arial" w:hAnsi="Arial" w:cs="Arial"/>
          <w:sz w:val="24"/>
          <w:szCs w:val="24"/>
        </w:rPr>
        <w:tab/>
        <w:t xml:space="preserve">ensure that it has the capability (whether technological or otherwise), to the extent required by Data Protection Legislation, to provide or correct or delete at the request of </w:t>
      </w:r>
      <w:r>
        <w:rPr>
          <w:rFonts w:ascii="Arial" w:eastAsia="Arial" w:hAnsi="Arial" w:cs="Arial"/>
          <w:sz w:val="24"/>
          <w:szCs w:val="24"/>
        </w:rPr>
        <w:t>a Data Subject all the Personal Data relating to that Data Subject that it holds; and</w:t>
      </w:r>
    </w:p>
    <w:p w:rsidR="00E5599B" w:rsidRDefault="00F0106E">
      <w:pPr>
        <w:ind w:left="1203" w:hanging="566"/>
        <w:rPr>
          <w:rFonts w:ascii="Arial" w:eastAsia="Arial" w:hAnsi="Arial" w:cs="Arial"/>
          <w:sz w:val="24"/>
          <w:szCs w:val="24"/>
        </w:rPr>
      </w:pPr>
      <w:r>
        <w:rPr>
          <w:rFonts w:ascii="Arial" w:eastAsia="Arial" w:hAnsi="Arial" w:cs="Arial"/>
          <w:sz w:val="24"/>
          <w:szCs w:val="24"/>
        </w:rPr>
        <w:t xml:space="preserve">(i)  </w:t>
      </w:r>
      <w:r>
        <w:rPr>
          <w:rFonts w:ascii="Arial" w:eastAsia="Arial" w:hAnsi="Arial" w:cs="Arial"/>
          <w:sz w:val="24"/>
          <w:szCs w:val="24"/>
        </w:rPr>
        <w:tab/>
      </w:r>
      <w:proofErr w:type="gramStart"/>
      <w:r>
        <w:rPr>
          <w:rFonts w:ascii="Arial" w:eastAsia="Arial" w:hAnsi="Arial" w:cs="Arial"/>
          <w:sz w:val="24"/>
          <w:szCs w:val="24"/>
        </w:rPr>
        <w:t>ensure</w:t>
      </w:r>
      <w:proofErr w:type="gramEnd"/>
      <w:r>
        <w:rPr>
          <w:rFonts w:ascii="Arial" w:eastAsia="Arial" w:hAnsi="Arial" w:cs="Arial"/>
          <w:sz w:val="24"/>
          <w:szCs w:val="24"/>
        </w:rPr>
        <w:t xml:space="preserve"> that it notifies the other Party as soon as it becomes aware of a Personal Data Breach. </w:t>
      </w:r>
    </w:p>
    <w:p w:rsidR="00E5599B" w:rsidRDefault="00F0106E">
      <w:pPr>
        <w:ind w:left="11" w:hanging="720"/>
        <w:rPr>
          <w:rFonts w:ascii="Arial" w:eastAsia="Arial" w:hAnsi="Arial" w:cs="Arial"/>
          <w:sz w:val="24"/>
          <w:szCs w:val="24"/>
        </w:rPr>
      </w:pPr>
      <w:r>
        <w:rPr>
          <w:rFonts w:ascii="Arial" w:eastAsia="Arial" w:hAnsi="Arial" w:cs="Arial"/>
          <w:sz w:val="24"/>
          <w:szCs w:val="24"/>
        </w:rPr>
        <w:t xml:space="preserve">2.2 </w:t>
      </w:r>
      <w:r>
        <w:rPr>
          <w:rFonts w:ascii="Arial" w:eastAsia="Arial" w:hAnsi="Arial" w:cs="Arial"/>
          <w:sz w:val="24"/>
          <w:szCs w:val="24"/>
        </w:rPr>
        <w:tab/>
        <w:t>Each Joint Controller shall use its reasonable endeavours to as</w:t>
      </w:r>
      <w:r>
        <w:rPr>
          <w:rFonts w:ascii="Arial" w:eastAsia="Arial" w:hAnsi="Arial" w:cs="Arial"/>
          <w:sz w:val="24"/>
          <w:szCs w:val="24"/>
        </w:rPr>
        <w:t>sist the other Controller to comply with any obligations under applicable Data Protection Legislation and shall not perform its obligations under this Annex in such a way as to cause the other Joint Controller to breach any of its obligations under applica</w:t>
      </w:r>
      <w:r>
        <w:rPr>
          <w:rFonts w:ascii="Arial" w:eastAsia="Arial" w:hAnsi="Arial" w:cs="Arial"/>
          <w:sz w:val="24"/>
          <w:szCs w:val="24"/>
        </w:rPr>
        <w:t>ble Data Protection Legislation to the extent it is aware, or ought reasonably to have been aware, that the same would be a breach of such obligations</w:t>
      </w:r>
    </w:p>
    <w:p w:rsidR="00E5599B" w:rsidRDefault="00F0106E">
      <w:pPr>
        <w:ind w:left="11" w:hanging="720"/>
        <w:rPr>
          <w:rFonts w:ascii="Arial" w:eastAsia="Arial" w:hAnsi="Arial" w:cs="Arial"/>
          <w:b/>
          <w:sz w:val="24"/>
          <w:szCs w:val="24"/>
        </w:rPr>
      </w:pPr>
      <w:r>
        <w:rPr>
          <w:rFonts w:ascii="Arial" w:eastAsia="Arial" w:hAnsi="Arial" w:cs="Arial"/>
          <w:sz w:val="24"/>
          <w:szCs w:val="24"/>
        </w:rPr>
        <w:t>3</w:t>
      </w:r>
      <w:r>
        <w:rPr>
          <w:rFonts w:ascii="Arial" w:eastAsia="Arial" w:hAnsi="Arial" w:cs="Arial"/>
          <w:b/>
          <w:sz w:val="24"/>
          <w:szCs w:val="24"/>
        </w:rPr>
        <w:t>. Data Protection Breach</w:t>
      </w:r>
    </w:p>
    <w:p w:rsidR="00E5599B" w:rsidRDefault="00F0106E">
      <w:pPr>
        <w:rPr>
          <w:rFonts w:ascii="Arial" w:eastAsia="Arial" w:hAnsi="Arial" w:cs="Arial"/>
          <w:sz w:val="24"/>
          <w:szCs w:val="24"/>
        </w:rPr>
      </w:pPr>
      <w:r>
        <w:rPr>
          <w:rFonts w:ascii="Arial" w:eastAsia="Arial" w:hAnsi="Arial" w:cs="Arial"/>
          <w:sz w:val="24"/>
          <w:szCs w:val="24"/>
        </w:rPr>
        <w:t xml:space="preserve">3.1 Without prejudice to clause 3.2, each Party shall notify the other Party promptly and without undue delay, and in any event within 48 hours, upon becoming aware of </w:t>
      </w:r>
      <w:r>
        <w:rPr>
          <w:rFonts w:ascii="Arial" w:eastAsia="Arial" w:hAnsi="Arial" w:cs="Arial"/>
          <w:sz w:val="24"/>
          <w:szCs w:val="24"/>
        </w:rPr>
        <w:lastRenderedPageBreak/>
        <w:t>any Personal Data Breach or circumstances that are likely to give rise to a Personal Dat</w:t>
      </w:r>
      <w:r>
        <w:rPr>
          <w:rFonts w:ascii="Arial" w:eastAsia="Arial" w:hAnsi="Arial" w:cs="Arial"/>
          <w:sz w:val="24"/>
          <w:szCs w:val="24"/>
        </w:rPr>
        <w:t>a Breach, providing the Relevant Authority and its advisors with:</w:t>
      </w:r>
    </w:p>
    <w:p w:rsidR="00E5599B" w:rsidRDefault="00F0106E">
      <w:pPr>
        <w:rPr>
          <w:rFonts w:ascii="Arial" w:eastAsia="Arial" w:hAnsi="Arial" w:cs="Arial"/>
          <w:sz w:val="24"/>
          <w:szCs w:val="24"/>
        </w:rPr>
      </w:pPr>
      <w:r>
        <w:rPr>
          <w:rFonts w:ascii="Arial" w:eastAsia="Arial" w:hAnsi="Arial" w:cs="Arial"/>
          <w:sz w:val="24"/>
          <w:szCs w:val="24"/>
        </w:rPr>
        <w:t xml:space="preserve">(a) </w:t>
      </w:r>
      <w:proofErr w:type="gramStart"/>
      <w:r>
        <w:rPr>
          <w:rFonts w:ascii="Arial" w:eastAsia="Arial" w:hAnsi="Arial" w:cs="Arial"/>
          <w:sz w:val="24"/>
          <w:szCs w:val="24"/>
        </w:rPr>
        <w:t>sufficient</w:t>
      </w:r>
      <w:proofErr w:type="gramEnd"/>
      <w:r>
        <w:rPr>
          <w:rFonts w:ascii="Arial" w:eastAsia="Arial" w:hAnsi="Arial" w:cs="Arial"/>
          <w:sz w:val="24"/>
          <w:szCs w:val="24"/>
        </w:rPr>
        <w:t xml:space="preserve"> information and in a timescale which allows the other Party to meet any obligations to report a Personal Data Breach under the Data Protection Legislation;</w:t>
      </w:r>
    </w:p>
    <w:p w:rsidR="00E5599B" w:rsidRDefault="00F0106E">
      <w:pPr>
        <w:rPr>
          <w:rFonts w:ascii="Arial" w:eastAsia="Arial" w:hAnsi="Arial" w:cs="Arial"/>
          <w:sz w:val="24"/>
          <w:szCs w:val="24"/>
        </w:rPr>
      </w:pPr>
      <w:r>
        <w:rPr>
          <w:rFonts w:ascii="Arial" w:eastAsia="Arial" w:hAnsi="Arial" w:cs="Arial"/>
          <w:sz w:val="24"/>
          <w:szCs w:val="24"/>
        </w:rPr>
        <w:t xml:space="preserve">(b) </w:t>
      </w:r>
      <w:proofErr w:type="gramStart"/>
      <w:r>
        <w:rPr>
          <w:rFonts w:ascii="Arial" w:eastAsia="Arial" w:hAnsi="Arial" w:cs="Arial"/>
          <w:sz w:val="24"/>
          <w:szCs w:val="24"/>
        </w:rPr>
        <w:t>all</w:t>
      </w:r>
      <w:proofErr w:type="gramEnd"/>
      <w:r>
        <w:rPr>
          <w:rFonts w:ascii="Arial" w:eastAsia="Arial" w:hAnsi="Arial" w:cs="Arial"/>
          <w:sz w:val="24"/>
          <w:szCs w:val="24"/>
        </w:rPr>
        <w:t xml:space="preserve"> reasonable </w:t>
      </w:r>
      <w:r>
        <w:rPr>
          <w:rFonts w:ascii="Arial" w:eastAsia="Arial" w:hAnsi="Arial" w:cs="Arial"/>
          <w:sz w:val="24"/>
          <w:szCs w:val="24"/>
        </w:rPr>
        <w:t>assistance, including:</w:t>
      </w:r>
    </w:p>
    <w:p w:rsidR="00E5599B" w:rsidRDefault="00F0106E">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co-operation with the other Party and the Information Commissioner investigating the Personal Data Breach and its cause, containing and recovering the compromised Personal Data and compliance with the applicable guidance;</w:t>
      </w:r>
    </w:p>
    <w:p w:rsidR="00E5599B" w:rsidRDefault="00F0106E">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co-operatio</w:t>
      </w:r>
      <w:r>
        <w:rPr>
          <w:rFonts w:ascii="Arial" w:eastAsia="Arial" w:hAnsi="Arial" w:cs="Arial"/>
          <w:color w:val="000000"/>
          <w:sz w:val="24"/>
          <w:szCs w:val="24"/>
        </w:rPr>
        <w:t>n with the other Party including taking such reasonable steps as are directed by the Relevant Authority to assist in the investigation, mitigation and remediation of a Personal Data Breach;</w:t>
      </w:r>
    </w:p>
    <w:p w:rsidR="00E5599B" w:rsidRDefault="00F0106E">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co-ordination with the other Party regarding the management of pub</w:t>
      </w:r>
      <w:r>
        <w:rPr>
          <w:rFonts w:ascii="Arial" w:eastAsia="Arial" w:hAnsi="Arial" w:cs="Arial"/>
          <w:color w:val="000000"/>
          <w:sz w:val="24"/>
          <w:szCs w:val="24"/>
        </w:rPr>
        <w:t>lic relations and public statements relating to the Personal Data Breach; and/or</w:t>
      </w:r>
    </w:p>
    <w:p w:rsidR="00E5599B" w:rsidRDefault="00F0106E">
      <w:pPr>
        <w:numPr>
          <w:ilvl w:val="5"/>
          <w:numId w:val="5"/>
        </w:numPr>
        <w:pBdr>
          <w:top w:val="nil"/>
          <w:left w:val="nil"/>
          <w:bottom w:val="nil"/>
          <w:right w:val="nil"/>
          <w:between w:val="nil"/>
        </w:pBdr>
        <w:ind w:left="1276"/>
        <w:rPr>
          <w:rFonts w:ascii="Arial" w:eastAsia="Arial" w:hAnsi="Arial" w:cs="Arial"/>
          <w:color w:val="000000"/>
          <w:sz w:val="24"/>
          <w:szCs w:val="24"/>
        </w:rPr>
      </w:pPr>
      <w:proofErr w:type="gramStart"/>
      <w:r>
        <w:rPr>
          <w:rFonts w:ascii="Arial" w:eastAsia="Arial" w:hAnsi="Arial" w:cs="Arial"/>
          <w:color w:val="000000"/>
          <w:sz w:val="24"/>
          <w:szCs w:val="24"/>
        </w:rPr>
        <w:t>providing</w:t>
      </w:r>
      <w:proofErr w:type="gramEnd"/>
      <w:r>
        <w:rPr>
          <w:rFonts w:ascii="Arial" w:eastAsia="Arial" w:hAnsi="Arial" w:cs="Arial"/>
          <w:color w:val="000000"/>
          <w:sz w:val="24"/>
          <w:szCs w:val="24"/>
        </w:rPr>
        <w:t xml:space="preserve"> the other Party and to the extent instructed by the other Party to do so, and/or the Information Commissioner investigating the Personal Data Breach, with complete i</w:t>
      </w:r>
      <w:r>
        <w:rPr>
          <w:rFonts w:ascii="Arial" w:eastAsia="Arial" w:hAnsi="Arial" w:cs="Arial"/>
          <w:color w:val="000000"/>
          <w:sz w:val="24"/>
          <w:szCs w:val="24"/>
        </w:rPr>
        <w:t>nformation relating to the Personal Data Breach, including, without limitation, the information set out in Clause 3.2.</w:t>
      </w:r>
    </w:p>
    <w:p w:rsidR="00E5599B" w:rsidRDefault="00F0106E">
      <w:pPr>
        <w:rPr>
          <w:rFonts w:ascii="Arial" w:eastAsia="Arial" w:hAnsi="Arial" w:cs="Arial"/>
          <w:sz w:val="24"/>
          <w:szCs w:val="24"/>
        </w:rPr>
      </w:pPr>
      <w:r>
        <w:rPr>
          <w:rFonts w:ascii="Arial" w:eastAsia="Arial" w:hAnsi="Arial" w:cs="Arial"/>
          <w:sz w:val="24"/>
          <w:szCs w:val="24"/>
        </w:rPr>
        <w:t>3.2 Each Party shall take all steps to restore, re-constitute and/or reconstruct any Personal Data where it has  lost, damaged, destroyed</w:t>
      </w:r>
      <w:r>
        <w:rPr>
          <w:rFonts w:ascii="Arial" w:eastAsia="Arial" w:hAnsi="Arial" w:cs="Arial"/>
          <w:sz w:val="24"/>
          <w:szCs w:val="24"/>
        </w:rPr>
        <w:t>, altered or corrupted as a result of a Personal Data Breach as it was  that Party’s own data at its own cost with all possible speed and shall provide the other Party with all reasonable assistance in respect of any such Personal Data Breach, including pr</w:t>
      </w:r>
      <w:r>
        <w:rPr>
          <w:rFonts w:ascii="Arial" w:eastAsia="Arial" w:hAnsi="Arial" w:cs="Arial"/>
          <w:sz w:val="24"/>
          <w:szCs w:val="24"/>
        </w:rPr>
        <w:t>oviding the other Party, as soon as possible and within 48 hours of the Personal Data Breach relating to the Personal Data Breach, in particular:</w:t>
      </w:r>
    </w:p>
    <w:p w:rsidR="00E5599B" w:rsidRDefault="00F0106E">
      <w:pPr>
        <w:rPr>
          <w:rFonts w:ascii="Arial" w:eastAsia="Arial" w:hAnsi="Arial" w:cs="Arial"/>
          <w:sz w:val="24"/>
          <w:szCs w:val="24"/>
        </w:rPr>
      </w:pPr>
      <w:r>
        <w:rPr>
          <w:rFonts w:ascii="Arial" w:eastAsia="Arial" w:hAnsi="Arial" w:cs="Arial"/>
          <w:sz w:val="24"/>
          <w:szCs w:val="24"/>
        </w:rPr>
        <w:t xml:space="preserve">(a) </w:t>
      </w:r>
      <w:proofErr w:type="gramStart"/>
      <w:r>
        <w:rPr>
          <w:rFonts w:ascii="Arial" w:eastAsia="Arial" w:hAnsi="Arial" w:cs="Arial"/>
          <w:sz w:val="24"/>
          <w:szCs w:val="24"/>
        </w:rPr>
        <w:t>the</w:t>
      </w:r>
      <w:proofErr w:type="gramEnd"/>
      <w:r>
        <w:rPr>
          <w:rFonts w:ascii="Arial" w:eastAsia="Arial" w:hAnsi="Arial" w:cs="Arial"/>
          <w:sz w:val="24"/>
          <w:szCs w:val="24"/>
        </w:rPr>
        <w:t xml:space="preserve"> nature of the Personal Data Breach; </w:t>
      </w:r>
    </w:p>
    <w:p w:rsidR="00E5599B" w:rsidRDefault="00F0106E">
      <w:pPr>
        <w:rPr>
          <w:rFonts w:ascii="Arial" w:eastAsia="Arial" w:hAnsi="Arial" w:cs="Arial"/>
          <w:sz w:val="24"/>
          <w:szCs w:val="24"/>
        </w:rPr>
      </w:pPr>
      <w:r>
        <w:rPr>
          <w:rFonts w:ascii="Arial" w:eastAsia="Arial" w:hAnsi="Arial" w:cs="Arial"/>
          <w:sz w:val="24"/>
          <w:szCs w:val="24"/>
        </w:rPr>
        <w:t xml:space="preserve">(b) </w:t>
      </w:r>
      <w:proofErr w:type="gramStart"/>
      <w:r>
        <w:rPr>
          <w:rFonts w:ascii="Arial" w:eastAsia="Arial" w:hAnsi="Arial" w:cs="Arial"/>
          <w:sz w:val="24"/>
          <w:szCs w:val="24"/>
        </w:rPr>
        <w:t>the</w:t>
      </w:r>
      <w:proofErr w:type="gramEnd"/>
      <w:r>
        <w:rPr>
          <w:rFonts w:ascii="Arial" w:eastAsia="Arial" w:hAnsi="Arial" w:cs="Arial"/>
          <w:sz w:val="24"/>
          <w:szCs w:val="24"/>
        </w:rPr>
        <w:t xml:space="preserve"> nature of Personal Data affected;</w:t>
      </w:r>
    </w:p>
    <w:p w:rsidR="00E5599B" w:rsidRDefault="00F0106E">
      <w:pPr>
        <w:rPr>
          <w:rFonts w:ascii="Arial" w:eastAsia="Arial" w:hAnsi="Arial" w:cs="Arial"/>
          <w:sz w:val="24"/>
          <w:szCs w:val="24"/>
        </w:rPr>
      </w:pPr>
      <w:r>
        <w:rPr>
          <w:rFonts w:ascii="Arial" w:eastAsia="Arial" w:hAnsi="Arial" w:cs="Arial"/>
          <w:sz w:val="24"/>
          <w:szCs w:val="24"/>
        </w:rPr>
        <w:t xml:space="preserve">(c) </w:t>
      </w:r>
      <w:proofErr w:type="gramStart"/>
      <w:r>
        <w:rPr>
          <w:rFonts w:ascii="Arial" w:eastAsia="Arial" w:hAnsi="Arial" w:cs="Arial"/>
          <w:sz w:val="24"/>
          <w:szCs w:val="24"/>
        </w:rPr>
        <w:t>the</w:t>
      </w:r>
      <w:proofErr w:type="gramEnd"/>
      <w:r>
        <w:rPr>
          <w:rFonts w:ascii="Arial" w:eastAsia="Arial" w:hAnsi="Arial" w:cs="Arial"/>
          <w:sz w:val="24"/>
          <w:szCs w:val="24"/>
        </w:rPr>
        <w:t xml:space="preserve"> categories and </w:t>
      </w:r>
      <w:r>
        <w:rPr>
          <w:rFonts w:ascii="Arial" w:eastAsia="Arial" w:hAnsi="Arial" w:cs="Arial"/>
          <w:sz w:val="24"/>
          <w:szCs w:val="24"/>
        </w:rPr>
        <w:t>number of Data Subjects concerned;</w:t>
      </w:r>
    </w:p>
    <w:p w:rsidR="00E5599B" w:rsidRDefault="00F0106E">
      <w:pPr>
        <w:rPr>
          <w:rFonts w:ascii="Arial" w:eastAsia="Arial" w:hAnsi="Arial" w:cs="Arial"/>
          <w:sz w:val="24"/>
          <w:szCs w:val="24"/>
        </w:rPr>
      </w:pPr>
      <w:r>
        <w:rPr>
          <w:rFonts w:ascii="Arial" w:eastAsia="Arial" w:hAnsi="Arial" w:cs="Arial"/>
          <w:sz w:val="24"/>
          <w:szCs w:val="24"/>
        </w:rPr>
        <w:t xml:space="preserve">(d) </w:t>
      </w:r>
      <w:proofErr w:type="gramStart"/>
      <w:r>
        <w:rPr>
          <w:rFonts w:ascii="Arial" w:eastAsia="Arial" w:hAnsi="Arial" w:cs="Arial"/>
          <w:sz w:val="24"/>
          <w:szCs w:val="24"/>
        </w:rPr>
        <w:t>the</w:t>
      </w:r>
      <w:proofErr w:type="gramEnd"/>
      <w:r>
        <w:rPr>
          <w:rFonts w:ascii="Arial" w:eastAsia="Arial" w:hAnsi="Arial" w:cs="Arial"/>
          <w:sz w:val="24"/>
          <w:szCs w:val="24"/>
        </w:rPr>
        <w:t xml:space="preserve"> name and contact details of the Supplier’s Data Protection Officer or other relevant contact from whom more information may be obtained;</w:t>
      </w:r>
    </w:p>
    <w:p w:rsidR="00E5599B" w:rsidRDefault="00F0106E">
      <w:pPr>
        <w:rPr>
          <w:rFonts w:ascii="Arial" w:eastAsia="Arial" w:hAnsi="Arial" w:cs="Arial"/>
          <w:sz w:val="24"/>
          <w:szCs w:val="24"/>
        </w:rPr>
      </w:pPr>
      <w:r>
        <w:rPr>
          <w:rFonts w:ascii="Arial" w:eastAsia="Arial" w:hAnsi="Arial" w:cs="Arial"/>
          <w:sz w:val="24"/>
          <w:szCs w:val="24"/>
        </w:rPr>
        <w:t xml:space="preserve">(e) </w:t>
      </w:r>
      <w:proofErr w:type="gramStart"/>
      <w:r>
        <w:rPr>
          <w:rFonts w:ascii="Arial" w:eastAsia="Arial" w:hAnsi="Arial" w:cs="Arial"/>
          <w:sz w:val="24"/>
          <w:szCs w:val="24"/>
        </w:rPr>
        <w:t>measures</w:t>
      </w:r>
      <w:proofErr w:type="gramEnd"/>
      <w:r>
        <w:rPr>
          <w:rFonts w:ascii="Arial" w:eastAsia="Arial" w:hAnsi="Arial" w:cs="Arial"/>
          <w:sz w:val="24"/>
          <w:szCs w:val="24"/>
        </w:rPr>
        <w:t xml:space="preserve"> taken or proposed to be taken to address the Personal Data Breach; and</w:t>
      </w:r>
    </w:p>
    <w:p w:rsidR="00E5599B" w:rsidRDefault="00F0106E">
      <w:pPr>
        <w:rPr>
          <w:rFonts w:ascii="Arial" w:eastAsia="Arial" w:hAnsi="Arial" w:cs="Arial"/>
          <w:sz w:val="24"/>
          <w:szCs w:val="24"/>
        </w:rPr>
      </w:pPr>
      <w:r>
        <w:rPr>
          <w:rFonts w:ascii="Arial" w:eastAsia="Arial" w:hAnsi="Arial" w:cs="Arial"/>
          <w:sz w:val="24"/>
          <w:szCs w:val="24"/>
        </w:rPr>
        <w:t xml:space="preserve">(f) </w:t>
      </w:r>
      <w:proofErr w:type="gramStart"/>
      <w:r>
        <w:rPr>
          <w:rFonts w:ascii="Arial" w:eastAsia="Arial" w:hAnsi="Arial" w:cs="Arial"/>
          <w:sz w:val="24"/>
          <w:szCs w:val="24"/>
        </w:rPr>
        <w:t>describe</w:t>
      </w:r>
      <w:proofErr w:type="gramEnd"/>
      <w:r>
        <w:rPr>
          <w:rFonts w:ascii="Arial" w:eastAsia="Arial" w:hAnsi="Arial" w:cs="Arial"/>
          <w:sz w:val="24"/>
          <w:szCs w:val="24"/>
        </w:rPr>
        <w:t xml:space="preserve"> the likely consequences of the Personal Data Breach.</w:t>
      </w:r>
    </w:p>
    <w:p w:rsidR="00E5599B" w:rsidRDefault="00F0106E">
      <w:pPr>
        <w:keepNext/>
        <w:rPr>
          <w:rFonts w:ascii="Arial" w:eastAsia="Arial" w:hAnsi="Arial" w:cs="Arial"/>
          <w:b/>
          <w:sz w:val="24"/>
          <w:szCs w:val="24"/>
        </w:rPr>
      </w:pPr>
      <w:r>
        <w:rPr>
          <w:rFonts w:ascii="Arial" w:eastAsia="Arial" w:hAnsi="Arial" w:cs="Arial"/>
          <w:sz w:val="24"/>
          <w:szCs w:val="24"/>
        </w:rPr>
        <w:lastRenderedPageBreak/>
        <w:t>4</w:t>
      </w:r>
      <w:r>
        <w:rPr>
          <w:rFonts w:ascii="Arial" w:eastAsia="Arial" w:hAnsi="Arial" w:cs="Arial"/>
          <w:b/>
          <w:sz w:val="24"/>
          <w:szCs w:val="24"/>
        </w:rPr>
        <w:t>. Audit</w:t>
      </w:r>
    </w:p>
    <w:p w:rsidR="00E5599B" w:rsidRDefault="00F0106E">
      <w:pPr>
        <w:rPr>
          <w:rFonts w:ascii="Arial" w:eastAsia="Arial" w:hAnsi="Arial" w:cs="Arial"/>
          <w:sz w:val="24"/>
          <w:szCs w:val="24"/>
        </w:rPr>
      </w:pPr>
      <w:proofErr w:type="gramStart"/>
      <w:r>
        <w:rPr>
          <w:rFonts w:ascii="Arial" w:eastAsia="Arial" w:hAnsi="Arial" w:cs="Arial"/>
          <w:sz w:val="24"/>
          <w:szCs w:val="24"/>
        </w:rPr>
        <w:t>4.1  The</w:t>
      </w:r>
      <w:proofErr w:type="gramEnd"/>
      <w:r>
        <w:rPr>
          <w:rFonts w:ascii="Arial" w:eastAsia="Arial" w:hAnsi="Arial" w:cs="Arial"/>
          <w:sz w:val="24"/>
          <w:szCs w:val="24"/>
        </w:rPr>
        <w:t xml:space="preserve"> Supplier shall permit:</w:t>
      </w:r>
      <w:r>
        <w:rPr>
          <w:rFonts w:ascii="Arial" w:eastAsia="Arial" w:hAnsi="Arial" w:cs="Arial"/>
          <w:sz w:val="24"/>
          <w:szCs w:val="24"/>
        </w:rPr>
        <w:tab/>
      </w:r>
    </w:p>
    <w:p w:rsidR="00E5599B" w:rsidRDefault="00F0106E">
      <w:pPr>
        <w:keepNext/>
        <w:numPr>
          <w:ilvl w:val="0"/>
          <w:numId w:val="10"/>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to conduct, at the Relevant Authority’s cost, data privacy and security audits, assessments and inspections concerning the Supplier’s data security and privac</w:t>
      </w:r>
      <w:r>
        <w:rPr>
          <w:rFonts w:ascii="Arial" w:eastAsia="Arial" w:hAnsi="Arial" w:cs="Arial"/>
          <w:sz w:val="24"/>
          <w:szCs w:val="24"/>
        </w:rPr>
        <w:t>y procedures relating to Personal Data, its compliance with this Annex 2 and the Data Protection Legislation; and/or</w:t>
      </w:r>
    </w:p>
    <w:p w:rsidR="00E5599B" w:rsidRDefault="00E5599B">
      <w:pPr>
        <w:keepNext/>
        <w:pBdr>
          <w:top w:val="nil"/>
          <w:left w:val="nil"/>
          <w:bottom w:val="nil"/>
          <w:right w:val="nil"/>
          <w:between w:val="nil"/>
        </w:pBdr>
        <w:spacing w:after="0" w:line="259" w:lineRule="auto"/>
        <w:ind w:left="709"/>
        <w:jc w:val="both"/>
        <w:rPr>
          <w:rFonts w:ascii="Arial" w:eastAsia="Arial" w:hAnsi="Arial" w:cs="Arial"/>
          <w:sz w:val="24"/>
          <w:szCs w:val="24"/>
        </w:rPr>
      </w:pPr>
    </w:p>
    <w:p w:rsidR="00E5599B" w:rsidRDefault="00F0106E">
      <w:pPr>
        <w:keepNext/>
        <w:numPr>
          <w:ilvl w:val="0"/>
          <w:numId w:val="10"/>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access to premises at which the Personal</w:t>
      </w:r>
      <w:r>
        <w:rPr>
          <w:rFonts w:ascii="Arial" w:eastAsia="Arial" w:hAnsi="Arial" w:cs="Arial"/>
          <w:sz w:val="24"/>
          <w:szCs w:val="24"/>
        </w:rPr>
        <w:t xml:space="preserve"> Data is accessible or at which it is able to inspect any relevant records, including the record maintained under Article 30 GDPR by the Supplier so far as relevant to the Contract, and procedures, including premises under the control of any third party ap</w:t>
      </w:r>
      <w:r>
        <w:rPr>
          <w:rFonts w:ascii="Arial" w:eastAsia="Arial" w:hAnsi="Arial" w:cs="Arial"/>
          <w:sz w:val="24"/>
          <w:szCs w:val="24"/>
        </w:rPr>
        <w:t xml:space="preserve">pointed by the Supplier to assist in the provision of the Services. </w:t>
      </w:r>
    </w:p>
    <w:p w:rsidR="00E5599B" w:rsidRDefault="00E5599B">
      <w:pPr>
        <w:keepNext/>
        <w:pBdr>
          <w:top w:val="nil"/>
          <w:left w:val="nil"/>
          <w:bottom w:val="nil"/>
          <w:right w:val="nil"/>
          <w:between w:val="nil"/>
        </w:pBdr>
        <w:spacing w:after="0" w:line="259" w:lineRule="auto"/>
        <w:rPr>
          <w:rFonts w:ascii="Arial" w:eastAsia="Arial" w:hAnsi="Arial" w:cs="Arial"/>
          <w:sz w:val="24"/>
          <w:szCs w:val="24"/>
        </w:rPr>
      </w:pPr>
    </w:p>
    <w:p w:rsidR="00E5599B" w:rsidRDefault="00F0106E">
      <w:pPr>
        <w:keepNext/>
        <w:rPr>
          <w:rFonts w:ascii="Arial" w:eastAsia="Arial" w:hAnsi="Arial" w:cs="Arial"/>
          <w:sz w:val="24"/>
          <w:szCs w:val="24"/>
        </w:rPr>
      </w:pPr>
      <w:r>
        <w:rPr>
          <w:rFonts w:ascii="Arial" w:eastAsia="Arial" w:hAnsi="Arial" w:cs="Arial"/>
          <w:sz w:val="24"/>
          <w:szCs w:val="24"/>
        </w:rPr>
        <w:t>4.2 The Relevant Authority may, in its sole discretion, require the Supplier to provide evidence of the Supplier’s compliance with Clause 4.1 in lieu of conducting such an audit, assessm</w:t>
      </w:r>
      <w:r>
        <w:rPr>
          <w:rFonts w:ascii="Arial" w:eastAsia="Arial" w:hAnsi="Arial" w:cs="Arial"/>
          <w:sz w:val="24"/>
          <w:szCs w:val="24"/>
        </w:rPr>
        <w:t>ent or inspection.</w:t>
      </w:r>
    </w:p>
    <w:p w:rsidR="00E5599B" w:rsidRDefault="00F0106E">
      <w:pPr>
        <w:rPr>
          <w:rFonts w:ascii="Arial" w:eastAsia="Arial" w:hAnsi="Arial" w:cs="Arial"/>
          <w:b/>
          <w:sz w:val="24"/>
          <w:szCs w:val="24"/>
        </w:rPr>
      </w:pPr>
      <w:r>
        <w:rPr>
          <w:rFonts w:ascii="Arial" w:eastAsia="Arial" w:hAnsi="Arial" w:cs="Arial"/>
          <w:b/>
          <w:sz w:val="24"/>
          <w:szCs w:val="24"/>
        </w:rPr>
        <w:t>5. Impact Assessments</w:t>
      </w:r>
    </w:p>
    <w:p w:rsidR="00E5599B" w:rsidRDefault="00F0106E">
      <w:pPr>
        <w:rPr>
          <w:rFonts w:ascii="Arial" w:eastAsia="Arial" w:hAnsi="Arial" w:cs="Arial"/>
          <w:sz w:val="24"/>
          <w:szCs w:val="24"/>
        </w:rPr>
      </w:pPr>
      <w:r>
        <w:rPr>
          <w:rFonts w:ascii="Arial" w:eastAsia="Arial" w:hAnsi="Arial" w:cs="Arial"/>
          <w:sz w:val="24"/>
          <w:szCs w:val="24"/>
        </w:rPr>
        <w:t>5.1 The Parties shall:</w:t>
      </w:r>
    </w:p>
    <w:p w:rsidR="00E5599B" w:rsidRDefault="00F0106E">
      <w:pPr>
        <w:keepNext/>
        <w:numPr>
          <w:ilvl w:val="0"/>
          <w:numId w:val="9"/>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E5599B" w:rsidRDefault="00E5599B">
      <w:pPr>
        <w:pBdr>
          <w:top w:val="nil"/>
          <w:left w:val="nil"/>
          <w:bottom w:val="nil"/>
          <w:right w:val="nil"/>
          <w:between w:val="nil"/>
        </w:pBdr>
        <w:spacing w:after="0"/>
        <w:ind w:left="11"/>
        <w:rPr>
          <w:rFonts w:ascii="Arial" w:eastAsia="Arial" w:hAnsi="Arial" w:cs="Arial"/>
          <w:sz w:val="24"/>
          <w:szCs w:val="24"/>
        </w:rPr>
      </w:pPr>
    </w:p>
    <w:p w:rsidR="00E5599B" w:rsidRDefault="00F0106E">
      <w:pPr>
        <w:keepNext/>
        <w:numPr>
          <w:ilvl w:val="0"/>
          <w:numId w:val="9"/>
        </w:numPr>
        <w:pBdr>
          <w:top w:val="nil"/>
          <w:left w:val="nil"/>
          <w:bottom w:val="nil"/>
          <w:right w:val="nil"/>
          <w:between w:val="nil"/>
        </w:pBdr>
        <w:spacing w:after="0" w:line="259" w:lineRule="auto"/>
        <w:ind w:left="709"/>
        <w:jc w:val="both"/>
        <w:rPr>
          <w:rFonts w:ascii="Arial" w:eastAsia="Arial" w:hAnsi="Arial" w:cs="Arial"/>
          <w:sz w:val="24"/>
          <w:szCs w:val="24"/>
        </w:rPr>
      </w:pPr>
      <w:proofErr w:type="gramStart"/>
      <w:r>
        <w:rPr>
          <w:rFonts w:ascii="Arial" w:eastAsia="Arial" w:hAnsi="Arial" w:cs="Arial"/>
          <w:sz w:val="24"/>
          <w:szCs w:val="24"/>
        </w:rPr>
        <w:t>maintain</w:t>
      </w:r>
      <w:proofErr w:type="gramEnd"/>
      <w:r>
        <w:rPr>
          <w:rFonts w:ascii="Arial" w:eastAsia="Arial" w:hAnsi="Arial" w:cs="Arial"/>
          <w:sz w:val="24"/>
          <w:szCs w:val="24"/>
        </w:rPr>
        <w:t xml:space="preserve"> full a</w:t>
      </w:r>
      <w:r>
        <w:rPr>
          <w:rFonts w:ascii="Arial" w:eastAsia="Arial" w:hAnsi="Arial" w:cs="Arial"/>
          <w:sz w:val="24"/>
          <w:szCs w:val="24"/>
        </w:rPr>
        <w:t>nd complete records of all Processing carried out in respect of the Personal Data in connection with the Contract, in accordance with the terms of Article 30 GDPR.</w:t>
      </w:r>
    </w:p>
    <w:p w:rsidR="00E5599B" w:rsidRDefault="00E5599B">
      <w:pPr>
        <w:keepNext/>
        <w:rPr>
          <w:rFonts w:ascii="Arial" w:eastAsia="Arial" w:hAnsi="Arial" w:cs="Arial"/>
          <w:sz w:val="24"/>
          <w:szCs w:val="24"/>
        </w:rPr>
      </w:pPr>
    </w:p>
    <w:p w:rsidR="00E5599B" w:rsidRDefault="00F0106E">
      <w:pPr>
        <w:rPr>
          <w:rFonts w:ascii="Arial" w:eastAsia="Arial" w:hAnsi="Arial" w:cs="Arial"/>
          <w:b/>
          <w:sz w:val="24"/>
          <w:szCs w:val="24"/>
        </w:rPr>
      </w:pPr>
      <w:r>
        <w:rPr>
          <w:rFonts w:ascii="Arial" w:eastAsia="Arial" w:hAnsi="Arial" w:cs="Arial"/>
          <w:b/>
          <w:sz w:val="24"/>
          <w:szCs w:val="24"/>
        </w:rPr>
        <w:t>6. ICO Guidance</w:t>
      </w:r>
    </w:p>
    <w:p w:rsidR="00E5599B" w:rsidRDefault="00F0106E">
      <w:pPr>
        <w:rPr>
          <w:rFonts w:ascii="Arial" w:eastAsia="Arial" w:hAnsi="Arial" w:cs="Arial"/>
          <w:sz w:val="24"/>
          <w:szCs w:val="24"/>
        </w:rPr>
      </w:pPr>
      <w:r>
        <w:rPr>
          <w:rFonts w:ascii="Arial" w:eastAsia="Arial" w:hAnsi="Arial" w:cs="Arial"/>
          <w:sz w:val="24"/>
          <w:szCs w:val="24"/>
        </w:rPr>
        <w:t>The Parties agree to take account of any guidance issued by the Information</w:t>
      </w:r>
      <w:r>
        <w:rPr>
          <w:rFonts w:ascii="Arial" w:eastAsia="Arial" w:hAnsi="Arial" w:cs="Arial"/>
          <w:sz w:val="24"/>
          <w:szCs w:val="24"/>
        </w:rPr>
        <w:t xml:space="preserve"> Commissioner and/or any relevant Central Government Body. The Relevant Authority may on not less than thirty (30) Working Days’ notice to the Supplier amend the Contract to ensure that it complies with any guidance issued by the Information Commissioner a</w:t>
      </w:r>
      <w:r>
        <w:rPr>
          <w:rFonts w:ascii="Arial" w:eastAsia="Arial" w:hAnsi="Arial" w:cs="Arial"/>
          <w:sz w:val="24"/>
          <w:szCs w:val="24"/>
        </w:rPr>
        <w:t>nd/or any relevant Central Government Body.</w:t>
      </w:r>
    </w:p>
    <w:p w:rsidR="00E5599B" w:rsidRDefault="00F0106E">
      <w:pPr>
        <w:rPr>
          <w:rFonts w:ascii="Arial" w:eastAsia="Arial" w:hAnsi="Arial" w:cs="Arial"/>
          <w:b/>
          <w:sz w:val="24"/>
          <w:szCs w:val="24"/>
        </w:rPr>
      </w:pPr>
      <w:r>
        <w:rPr>
          <w:rFonts w:ascii="Arial" w:eastAsia="Arial" w:hAnsi="Arial" w:cs="Arial"/>
          <w:b/>
          <w:sz w:val="24"/>
          <w:szCs w:val="24"/>
        </w:rPr>
        <w:t>7. Liabilities for Data Protection Breach</w:t>
      </w:r>
    </w:p>
    <w:p w:rsidR="00E5599B" w:rsidRDefault="00F0106E">
      <w:pPr>
        <w:rPr>
          <w:rFonts w:ascii="Arial" w:eastAsia="Arial" w:hAnsi="Arial" w:cs="Arial"/>
          <w:sz w:val="24"/>
          <w:szCs w:val="24"/>
        </w:rPr>
      </w:pPr>
      <w:r>
        <w:rPr>
          <w:rFonts w:ascii="Arial" w:eastAsia="Arial" w:hAnsi="Arial" w:cs="Arial"/>
          <w:sz w:val="24"/>
          <w:szCs w:val="24"/>
        </w:rPr>
        <w:t>7.1 If financial penalties are imposed by the Information Commissioner on either the Relevant Authority or the Supplier for a Personal Data Breach ("</w:t>
      </w:r>
      <w:r>
        <w:rPr>
          <w:rFonts w:ascii="Arial" w:eastAsia="Arial" w:hAnsi="Arial" w:cs="Arial"/>
          <w:b/>
          <w:sz w:val="24"/>
          <w:szCs w:val="24"/>
        </w:rPr>
        <w:t>Financial Penalties</w:t>
      </w:r>
      <w:r>
        <w:rPr>
          <w:rFonts w:ascii="Arial" w:eastAsia="Arial" w:hAnsi="Arial" w:cs="Arial"/>
          <w:sz w:val="24"/>
          <w:szCs w:val="24"/>
        </w:rPr>
        <w:t>")</w:t>
      </w:r>
      <w:r>
        <w:rPr>
          <w:rFonts w:ascii="Arial" w:eastAsia="Arial" w:hAnsi="Arial" w:cs="Arial"/>
          <w:sz w:val="24"/>
          <w:szCs w:val="24"/>
        </w:rPr>
        <w:t xml:space="preserve"> then the following shall occur:</w:t>
      </w:r>
    </w:p>
    <w:p w:rsidR="00E5599B" w:rsidRDefault="00F0106E">
      <w:pPr>
        <w:keepNext/>
        <w:numPr>
          <w:ilvl w:val="0"/>
          <w:numId w:val="2"/>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lastRenderedPageBreak/>
        <w:t>if in the view of the Information Commissioner, the Relevant Authority is responsible for the Personal Data Breach, in that it is caused as a result of the actions or inaction of the Relevant Authority, its employees, agent</w:t>
      </w:r>
      <w:r>
        <w:rPr>
          <w:rFonts w:ascii="Arial" w:eastAsia="Arial" w:hAnsi="Arial" w:cs="Arial"/>
          <w:sz w:val="24"/>
          <w:szCs w:val="24"/>
        </w:rPr>
        <w:t>s, contractors (other than the Supplier) or systems and procedures controlled by the Relevant Authority, then the Relevant Authority shall be responsible for the payment of such Financial Penalties. In this case, the Relevant Authority will conduct an inte</w:t>
      </w:r>
      <w:r>
        <w:rPr>
          <w:rFonts w:ascii="Arial" w:eastAsia="Arial" w:hAnsi="Arial" w:cs="Arial"/>
          <w:sz w:val="24"/>
          <w:szCs w:val="24"/>
        </w:rPr>
        <w:t>rnal audit and engage at its reasonable cost when necessary, an independent third party to conduct an audit of any such Personal Data Breach. The Supplier shall provide to the Relevant Authority and its third party investigators and auditors, on request an</w:t>
      </w:r>
      <w:r>
        <w:rPr>
          <w:rFonts w:ascii="Arial" w:eastAsia="Arial" w:hAnsi="Arial" w:cs="Arial"/>
          <w:sz w:val="24"/>
          <w:szCs w:val="24"/>
        </w:rPr>
        <w:t xml:space="preserve">d at the Supplier's reasonable cost, full cooperation and access to conduct a thorough audit of such Personal Data Breach; </w:t>
      </w:r>
    </w:p>
    <w:p w:rsidR="00E5599B" w:rsidRDefault="00E5599B">
      <w:pPr>
        <w:keepNext/>
        <w:pBdr>
          <w:top w:val="nil"/>
          <w:left w:val="nil"/>
          <w:bottom w:val="nil"/>
          <w:right w:val="nil"/>
          <w:between w:val="nil"/>
        </w:pBdr>
        <w:spacing w:after="0" w:line="259" w:lineRule="auto"/>
        <w:ind w:left="720"/>
        <w:jc w:val="both"/>
        <w:rPr>
          <w:rFonts w:ascii="Arial" w:eastAsia="Arial" w:hAnsi="Arial" w:cs="Arial"/>
          <w:sz w:val="24"/>
          <w:szCs w:val="24"/>
        </w:rPr>
      </w:pPr>
    </w:p>
    <w:p w:rsidR="00E5599B" w:rsidRDefault="00F0106E">
      <w:pPr>
        <w:keepNext/>
        <w:numPr>
          <w:ilvl w:val="0"/>
          <w:numId w:val="2"/>
        </w:numPr>
        <w:pBdr>
          <w:top w:val="nil"/>
          <w:left w:val="nil"/>
          <w:bottom w:val="nil"/>
          <w:right w:val="nil"/>
          <w:between w:val="nil"/>
        </w:pBdr>
        <w:spacing w:after="0" w:line="259" w:lineRule="auto"/>
        <w:jc w:val="both"/>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in the view of the Information Commissioner, the Supplier is responsible for the Personal Data Breach, in that it is not a Personal Data Breach that the Relevant Authority is responsible for, then the Supplier shall be responsible for the payment of the</w:t>
      </w:r>
      <w:r>
        <w:rPr>
          <w:rFonts w:ascii="Arial" w:eastAsia="Arial" w:hAnsi="Arial" w:cs="Arial"/>
          <w:sz w:val="24"/>
          <w:szCs w:val="24"/>
        </w:rPr>
        <w:t>se Financial Penalties. The Supplier will provide to the Relevant Authority and its auditors, on request and at the Supplier’s sole cost, full cooperation and access to conduct a thorough audit of such Personal Data Breach; or</w:t>
      </w:r>
    </w:p>
    <w:p w:rsidR="00E5599B" w:rsidRDefault="00E5599B">
      <w:pPr>
        <w:keepNext/>
        <w:pBdr>
          <w:top w:val="nil"/>
          <w:left w:val="nil"/>
          <w:bottom w:val="nil"/>
          <w:right w:val="nil"/>
          <w:between w:val="nil"/>
        </w:pBdr>
        <w:spacing w:after="0" w:line="259" w:lineRule="auto"/>
        <w:ind w:left="720"/>
        <w:jc w:val="both"/>
        <w:rPr>
          <w:rFonts w:ascii="Arial" w:eastAsia="Arial" w:hAnsi="Arial" w:cs="Arial"/>
          <w:b/>
          <w:sz w:val="24"/>
          <w:szCs w:val="24"/>
        </w:rPr>
      </w:pPr>
    </w:p>
    <w:p w:rsidR="00E5599B" w:rsidRDefault="00F0106E">
      <w:pPr>
        <w:keepNext/>
        <w:numPr>
          <w:ilvl w:val="0"/>
          <w:numId w:val="2"/>
        </w:numPr>
        <w:pBdr>
          <w:top w:val="nil"/>
          <w:left w:val="nil"/>
          <w:bottom w:val="nil"/>
          <w:right w:val="nil"/>
          <w:between w:val="nil"/>
        </w:pBdr>
        <w:spacing w:after="280" w:line="259" w:lineRule="auto"/>
        <w:jc w:val="both"/>
        <w:rPr>
          <w:rFonts w:ascii="Arial" w:eastAsia="Arial" w:hAnsi="Arial" w:cs="Arial"/>
          <w:b/>
          <w:sz w:val="24"/>
          <w:szCs w:val="24"/>
        </w:rPr>
      </w:pPr>
      <w:r>
        <w:rPr>
          <w:rFonts w:ascii="Arial" w:eastAsia="Arial" w:hAnsi="Arial" w:cs="Arial"/>
          <w:sz w:val="24"/>
          <w:szCs w:val="24"/>
        </w:rPr>
        <w:t>if no view as to responsibil</w:t>
      </w:r>
      <w:r>
        <w:rPr>
          <w:rFonts w:ascii="Arial" w:eastAsia="Arial" w:hAnsi="Arial" w:cs="Arial"/>
          <w:sz w:val="24"/>
          <w:szCs w:val="24"/>
        </w:rPr>
        <w:t>ity is expressed by the Information Commissioner, then the Relevant Authority and the Supplier shall work together to investigate the relevant Personal Data Breach and allocate responsibility for any Financial Penalties as outlined above, or by agreement t</w:t>
      </w:r>
      <w:r>
        <w:rPr>
          <w:rFonts w:ascii="Arial" w:eastAsia="Arial" w:hAnsi="Arial" w:cs="Arial"/>
          <w:sz w:val="24"/>
          <w:szCs w:val="24"/>
        </w:rPr>
        <w:t>o split any financial penalties equally if no responsibility for the Personal Data Breach can be apportioned. In the event that the Parties do not agree such apportionment then such Dispute shall be referred to the Dispute Resolution Procedure set out in C</w:t>
      </w:r>
      <w:r>
        <w:rPr>
          <w:rFonts w:ascii="Arial" w:eastAsia="Arial" w:hAnsi="Arial" w:cs="Arial"/>
          <w:sz w:val="24"/>
          <w:szCs w:val="24"/>
        </w:rPr>
        <w:t>lause 34 of the Core Terms (</w:t>
      </w:r>
      <w:r>
        <w:rPr>
          <w:rFonts w:ascii="Arial" w:eastAsia="Arial" w:hAnsi="Arial" w:cs="Arial"/>
          <w:i/>
          <w:sz w:val="24"/>
          <w:szCs w:val="24"/>
        </w:rPr>
        <w:t>Resolving disputes</w:t>
      </w:r>
      <w:r>
        <w:rPr>
          <w:rFonts w:ascii="Arial" w:eastAsia="Arial" w:hAnsi="Arial" w:cs="Arial"/>
          <w:sz w:val="24"/>
          <w:szCs w:val="24"/>
        </w:rPr>
        <w:t xml:space="preserve">). </w:t>
      </w:r>
    </w:p>
    <w:p w:rsidR="00E5599B" w:rsidRDefault="00F0106E">
      <w:pPr>
        <w:pStyle w:val="Heading2"/>
        <w:rPr>
          <w:rFonts w:ascii="Arial" w:eastAsia="Arial" w:hAnsi="Arial" w:cs="Arial"/>
          <w:b w:val="0"/>
          <w:sz w:val="24"/>
          <w:szCs w:val="24"/>
        </w:rPr>
      </w:pPr>
      <w:r>
        <w:rPr>
          <w:rFonts w:ascii="Arial" w:eastAsia="Arial" w:hAnsi="Arial" w:cs="Arial"/>
          <w:b w:val="0"/>
          <w:sz w:val="24"/>
          <w:szCs w:val="24"/>
        </w:rPr>
        <w:t xml:space="preserve">7.2 If either the </w:t>
      </w:r>
      <w:r>
        <w:rPr>
          <w:rFonts w:ascii="Arial" w:eastAsia="Arial" w:hAnsi="Arial" w:cs="Arial"/>
          <w:b w:val="0"/>
          <w:sz w:val="24"/>
          <w:szCs w:val="24"/>
        </w:rPr>
        <w:t>Relevant</w:t>
      </w:r>
      <w:r>
        <w:rPr>
          <w:rFonts w:ascii="Arial" w:eastAsia="Arial" w:hAnsi="Arial" w:cs="Arial"/>
          <w:sz w:val="24"/>
          <w:szCs w:val="24"/>
        </w:rPr>
        <w:t xml:space="preserve"> </w:t>
      </w:r>
      <w:r>
        <w:rPr>
          <w:rFonts w:ascii="Arial" w:eastAsia="Arial" w:hAnsi="Arial" w:cs="Arial"/>
          <w:b w:val="0"/>
          <w:sz w:val="24"/>
          <w:szCs w:val="24"/>
        </w:rPr>
        <w:t>Authority or the Supplier is the defendant in a legal claim brought before a court of competent jurisdiction (“</w:t>
      </w:r>
      <w:r>
        <w:rPr>
          <w:rFonts w:ascii="Arial" w:eastAsia="Arial" w:hAnsi="Arial" w:cs="Arial"/>
          <w:sz w:val="24"/>
          <w:szCs w:val="24"/>
        </w:rPr>
        <w:t>Court</w:t>
      </w:r>
      <w:r>
        <w:rPr>
          <w:rFonts w:ascii="Arial" w:eastAsia="Arial" w:hAnsi="Arial" w:cs="Arial"/>
          <w:b w:val="0"/>
          <w:sz w:val="24"/>
          <w:szCs w:val="24"/>
        </w:rPr>
        <w:t>”) by a third party in respect of a Personal Data Breach, then unless the Parties otherwise agree, the Party that is determined by the final decision of the court to be responsible for the Personal Data Breach shall be liable for the losses arising from su</w:t>
      </w:r>
      <w:r>
        <w:rPr>
          <w:rFonts w:ascii="Arial" w:eastAsia="Arial" w:hAnsi="Arial" w:cs="Arial"/>
          <w:b w:val="0"/>
          <w:sz w:val="24"/>
          <w:szCs w:val="24"/>
        </w:rPr>
        <w:t xml:space="preserve">ch Personal Data Breach. Where both Parties are liable, the liability will be apportioned between the Parties in accordance with the decision of the Court.  </w:t>
      </w:r>
    </w:p>
    <w:p w:rsidR="00E5599B" w:rsidRDefault="00F0106E">
      <w:pPr>
        <w:pStyle w:val="Heading2"/>
        <w:rPr>
          <w:rFonts w:ascii="Arial" w:eastAsia="Arial" w:hAnsi="Arial" w:cs="Arial"/>
          <w:b w:val="0"/>
          <w:sz w:val="24"/>
          <w:szCs w:val="24"/>
        </w:rPr>
      </w:pPr>
      <w:r>
        <w:rPr>
          <w:rFonts w:ascii="Arial" w:eastAsia="Arial" w:hAnsi="Arial" w:cs="Arial"/>
          <w:b w:val="0"/>
          <w:sz w:val="24"/>
          <w:szCs w:val="24"/>
        </w:rPr>
        <w:t>7.3 In respect of any losses, cost claims or expenses incurred by either Party as a result of a Pe</w:t>
      </w:r>
      <w:r>
        <w:rPr>
          <w:rFonts w:ascii="Arial" w:eastAsia="Arial" w:hAnsi="Arial" w:cs="Arial"/>
          <w:b w:val="0"/>
          <w:sz w:val="24"/>
          <w:szCs w:val="24"/>
        </w:rPr>
        <w:t>rsonal Data Breach (the “</w:t>
      </w:r>
      <w:r>
        <w:rPr>
          <w:rFonts w:ascii="Arial" w:eastAsia="Arial" w:hAnsi="Arial" w:cs="Arial"/>
          <w:sz w:val="24"/>
          <w:szCs w:val="24"/>
        </w:rPr>
        <w:t>Claim Losses</w:t>
      </w:r>
      <w:r>
        <w:rPr>
          <w:rFonts w:ascii="Arial" w:eastAsia="Arial" w:hAnsi="Arial" w:cs="Arial"/>
          <w:b w:val="0"/>
          <w:sz w:val="24"/>
          <w:szCs w:val="24"/>
        </w:rPr>
        <w:t>”):</w:t>
      </w:r>
    </w:p>
    <w:p w:rsidR="00E5599B" w:rsidRDefault="00E5599B">
      <w:pPr>
        <w:pStyle w:val="Heading3"/>
        <w:keepNext w:val="0"/>
        <w:keepLines w:val="0"/>
        <w:spacing w:before="0" w:after="240"/>
        <w:ind w:left="11"/>
        <w:jc w:val="both"/>
        <w:rPr>
          <w:rFonts w:ascii="Arial" w:eastAsia="Arial" w:hAnsi="Arial" w:cs="Arial"/>
          <w:b w:val="0"/>
          <w:sz w:val="24"/>
          <w:szCs w:val="24"/>
        </w:rPr>
      </w:pPr>
    </w:p>
    <w:p w:rsidR="00E5599B" w:rsidRDefault="00F0106E">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lastRenderedPageBreak/>
        <w:t>if the Relevant Authority is responsible for the relevant Personal Data Breach, then the Relevant Authority shall be responsible for the Claim Losses;</w:t>
      </w:r>
    </w:p>
    <w:p w:rsidR="00E5599B" w:rsidRDefault="00E5599B">
      <w:pPr>
        <w:keepNext/>
        <w:pBdr>
          <w:top w:val="nil"/>
          <w:left w:val="nil"/>
          <w:bottom w:val="nil"/>
          <w:right w:val="nil"/>
          <w:between w:val="nil"/>
        </w:pBdr>
        <w:spacing w:after="0" w:line="259" w:lineRule="auto"/>
        <w:ind w:left="720"/>
        <w:jc w:val="both"/>
        <w:rPr>
          <w:rFonts w:ascii="Arial" w:eastAsia="Arial" w:hAnsi="Arial" w:cs="Arial"/>
          <w:sz w:val="24"/>
          <w:szCs w:val="24"/>
        </w:rPr>
      </w:pPr>
    </w:p>
    <w:p w:rsidR="00E5599B" w:rsidRDefault="00F0106E">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rsidR="00E5599B" w:rsidRDefault="00E5599B">
      <w:pPr>
        <w:keepNext/>
        <w:pBdr>
          <w:top w:val="nil"/>
          <w:left w:val="nil"/>
          <w:bottom w:val="nil"/>
          <w:right w:val="nil"/>
          <w:between w:val="nil"/>
        </w:pBdr>
        <w:spacing w:after="0" w:line="259" w:lineRule="auto"/>
        <w:jc w:val="both"/>
        <w:rPr>
          <w:rFonts w:ascii="Arial" w:eastAsia="Arial" w:hAnsi="Arial" w:cs="Arial"/>
          <w:sz w:val="24"/>
          <w:szCs w:val="24"/>
        </w:rPr>
      </w:pPr>
    </w:p>
    <w:p w:rsidR="00E5599B" w:rsidRDefault="00F0106E">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responsibility for the relevant Personal Data Breach is unclear, then the Relevant Authority and the Supplier shall b</w:t>
      </w:r>
      <w:r>
        <w:rPr>
          <w:rFonts w:ascii="Arial" w:eastAsia="Arial" w:hAnsi="Arial" w:cs="Arial"/>
          <w:sz w:val="24"/>
          <w:szCs w:val="24"/>
        </w:rPr>
        <w:t xml:space="preserve">e responsible for the Claim Losses equally. </w:t>
      </w:r>
    </w:p>
    <w:p w:rsidR="00E5599B" w:rsidRDefault="00E5599B">
      <w:pPr>
        <w:keepNext/>
        <w:pBdr>
          <w:top w:val="nil"/>
          <w:left w:val="nil"/>
          <w:bottom w:val="nil"/>
          <w:right w:val="nil"/>
          <w:between w:val="nil"/>
        </w:pBdr>
        <w:spacing w:after="0" w:line="259" w:lineRule="auto"/>
        <w:ind w:left="720"/>
        <w:jc w:val="both"/>
        <w:rPr>
          <w:rFonts w:ascii="Arial" w:eastAsia="Arial" w:hAnsi="Arial" w:cs="Arial"/>
          <w:sz w:val="24"/>
          <w:szCs w:val="24"/>
        </w:rPr>
      </w:pPr>
    </w:p>
    <w:p w:rsidR="00E5599B" w:rsidRDefault="00F0106E">
      <w:pPr>
        <w:rPr>
          <w:rFonts w:ascii="Arial" w:eastAsia="Arial" w:hAnsi="Arial" w:cs="Arial"/>
          <w:sz w:val="24"/>
          <w:szCs w:val="24"/>
        </w:rPr>
      </w:pPr>
      <w:r>
        <w:rPr>
          <w:rFonts w:ascii="Arial" w:eastAsia="Arial" w:hAnsi="Arial" w:cs="Arial"/>
          <w:sz w:val="24"/>
          <w:szCs w:val="24"/>
        </w:rPr>
        <w:t xml:space="preserve">7.4 Nothing in either clause 7.2 or clause 7.3 shall preclude the Relevant Authority and the Supplier reaching any other agreement, including by way of compromise with a third party complainant or claimant, as </w:t>
      </w:r>
      <w:r>
        <w:rPr>
          <w:rFonts w:ascii="Arial" w:eastAsia="Arial" w:hAnsi="Arial" w:cs="Arial"/>
          <w:sz w:val="24"/>
          <w:szCs w:val="24"/>
        </w:rPr>
        <w:t>to the apportionment of financial responsibility for any Claim Losses as a result of a Personal Data Breach, having regard to all the circumstances of the Personal Data Breach and the legal and financial obligations of the Relevant Authority.</w:t>
      </w:r>
    </w:p>
    <w:p w:rsidR="00E5599B" w:rsidRDefault="00F0106E">
      <w:pPr>
        <w:keepNext/>
        <w:rPr>
          <w:rFonts w:ascii="Arial" w:eastAsia="Arial" w:hAnsi="Arial" w:cs="Arial"/>
          <w:b/>
          <w:sz w:val="24"/>
          <w:szCs w:val="24"/>
        </w:rPr>
      </w:pPr>
      <w:r>
        <w:rPr>
          <w:rFonts w:ascii="Arial" w:eastAsia="Arial" w:hAnsi="Arial" w:cs="Arial"/>
          <w:b/>
          <w:sz w:val="24"/>
          <w:szCs w:val="24"/>
        </w:rPr>
        <w:t>8. Terminatio</w:t>
      </w:r>
      <w:r>
        <w:rPr>
          <w:rFonts w:ascii="Arial" w:eastAsia="Arial" w:hAnsi="Arial" w:cs="Arial"/>
          <w:b/>
          <w:sz w:val="24"/>
          <w:szCs w:val="24"/>
        </w:rPr>
        <w:t>n</w:t>
      </w:r>
    </w:p>
    <w:p w:rsidR="00E5599B" w:rsidRDefault="00F0106E">
      <w:pPr>
        <w:keepNext/>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w:t>
      </w:r>
      <w:r>
        <w:rPr>
          <w:rFonts w:ascii="Arial" w:eastAsia="Arial" w:hAnsi="Arial" w:cs="Arial"/>
          <w:sz w:val="24"/>
          <w:szCs w:val="24"/>
        </w:rPr>
        <w:t>use 10 of the Core Terms (</w:t>
      </w:r>
      <w:r>
        <w:rPr>
          <w:rFonts w:ascii="Arial" w:eastAsia="Arial" w:hAnsi="Arial" w:cs="Arial"/>
          <w:i/>
          <w:sz w:val="24"/>
          <w:szCs w:val="24"/>
        </w:rPr>
        <w:t>Ending the contract</w:t>
      </w:r>
      <w:r>
        <w:rPr>
          <w:rFonts w:ascii="Arial" w:eastAsia="Arial" w:hAnsi="Arial" w:cs="Arial"/>
          <w:sz w:val="24"/>
          <w:szCs w:val="24"/>
        </w:rPr>
        <w:t>).</w:t>
      </w:r>
    </w:p>
    <w:p w:rsidR="00E5599B" w:rsidRDefault="00F0106E">
      <w:pPr>
        <w:rPr>
          <w:rFonts w:ascii="Arial" w:eastAsia="Arial" w:hAnsi="Arial" w:cs="Arial"/>
          <w:sz w:val="24"/>
          <w:szCs w:val="24"/>
        </w:rPr>
      </w:pPr>
      <w:r>
        <w:rPr>
          <w:rFonts w:ascii="Arial" w:eastAsia="Arial" w:hAnsi="Arial" w:cs="Arial"/>
          <w:b/>
          <w:sz w:val="24"/>
          <w:szCs w:val="24"/>
        </w:rPr>
        <w:t>9. Sub-Processing</w:t>
      </w:r>
    </w:p>
    <w:p w:rsidR="00E5599B" w:rsidRDefault="00F0106E">
      <w:pPr>
        <w:rPr>
          <w:rFonts w:ascii="Arial" w:eastAsia="Arial" w:hAnsi="Arial" w:cs="Arial"/>
          <w:sz w:val="24"/>
          <w:szCs w:val="24"/>
        </w:rPr>
      </w:pPr>
      <w:r>
        <w:rPr>
          <w:rFonts w:ascii="Arial" w:eastAsia="Arial" w:hAnsi="Arial" w:cs="Arial"/>
          <w:sz w:val="24"/>
          <w:szCs w:val="24"/>
        </w:rPr>
        <w:t xml:space="preserve">10.1 In respect of any Processing of Personal Data performed by a third party on behalf of a </w:t>
      </w:r>
      <w:proofErr w:type="gramStart"/>
      <w:r>
        <w:rPr>
          <w:rFonts w:ascii="Arial" w:eastAsia="Arial" w:hAnsi="Arial" w:cs="Arial"/>
          <w:sz w:val="24"/>
          <w:szCs w:val="24"/>
        </w:rPr>
        <w:t>Party, that</w:t>
      </w:r>
      <w:proofErr w:type="gramEnd"/>
      <w:r>
        <w:rPr>
          <w:rFonts w:ascii="Arial" w:eastAsia="Arial" w:hAnsi="Arial" w:cs="Arial"/>
          <w:sz w:val="24"/>
          <w:szCs w:val="24"/>
        </w:rPr>
        <w:t xml:space="preserve"> Party shall:</w:t>
      </w:r>
    </w:p>
    <w:p w:rsidR="00E5599B" w:rsidRDefault="00F0106E">
      <w:pPr>
        <w:ind w:left="720"/>
        <w:rPr>
          <w:rFonts w:ascii="Arial" w:eastAsia="Arial" w:hAnsi="Arial" w:cs="Arial"/>
          <w:sz w:val="24"/>
          <w:szCs w:val="24"/>
        </w:rPr>
      </w:pPr>
      <w:r>
        <w:rPr>
          <w:rFonts w:ascii="Arial" w:eastAsia="Arial" w:hAnsi="Arial" w:cs="Arial"/>
          <w:sz w:val="24"/>
          <w:szCs w:val="24"/>
        </w:rPr>
        <w:t>(a) carry out adequate due diligence on such third party to ensure that it is capable of providing the level of protection for the Personal Data as is required by the Contract, and  provide evidence of such due diligence to the  other Party where reasonabl</w:t>
      </w:r>
      <w:r>
        <w:rPr>
          <w:rFonts w:ascii="Arial" w:eastAsia="Arial" w:hAnsi="Arial" w:cs="Arial"/>
          <w:sz w:val="24"/>
          <w:szCs w:val="24"/>
        </w:rPr>
        <w:t>y requested; and</w:t>
      </w:r>
    </w:p>
    <w:p w:rsidR="00E5599B" w:rsidRDefault="00F0106E">
      <w:pPr>
        <w:ind w:left="720"/>
        <w:rPr>
          <w:rFonts w:ascii="Arial" w:eastAsia="Arial" w:hAnsi="Arial" w:cs="Arial"/>
          <w:sz w:val="24"/>
          <w:szCs w:val="24"/>
        </w:rPr>
      </w:pPr>
      <w:r>
        <w:rPr>
          <w:rFonts w:ascii="Arial" w:eastAsia="Arial" w:hAnsi="Arial" w:cs="Arial"/>
          <w:sz w:val="24"/>
          <w:szCs w:val="24"/>
        </w:rPr>
        <w:t xml:space="preserve">(b) </w:t>
      </w:r>
      <w:proofErr w:type="gramStart"/>
      <w:r>
        <w:rPr>
          <w:rFonts w:ascii="Arial" w:eastAsia="Arial" w:hAnsi="Arial" w:cs="Arial"/>
          <w:sz w:val="24"/>
          <w:szCs w:val="24"/>
        </w:rPr>
        <w:t>ensure</w:t>
      </w:r>
      <w:proofErr w:type="gramEnd"/>
      <w:r>
        <w:rPr>
          <w:rFonts w:ascii="Arial" w:eastAsia="Arial" w:hAnsi="Arial" w:cs="Arial"/>
          <w:sz w:val="24"/>
          <w:szCs w:val="24"/>
        </w:rPr>
        <w:t xml:space="preserve"> that a suitable agreement is in place with the third party as required under applicable Data Protection Legislation.</w:t>
      </w:r>
    </w:p>
    <w:p w:rsidR="00E5599B" w:rsidRDefault="00F0106E">
      <w:pPr>
        <w:keepNext/>
        <w:keepLines/>
        <w:rPr>
          <w:rFonts w:ascii="Arial" w:eastAsia="Arial" w:hAnsi="Arial" w:cs="Arial"/>
          <w:sz w:val="24"/>
          <w:szCs w:val="24"/>
        </w:rPr>
      </w:pPr>
      <w:r>
        <w:rPr>
          <w:rFonts w:ascii="Arial" w:eastAsia="Arial" w:hAnsi="Arial" w:cs="Arial"/>
          <w:b/>
          <w:sz w:val="24"/>
          <w:szCs w:val="24"/>
        </w:rPr>
        <w:t>10. Data Retention</w:t>
      </w:r>
    </w:p>
    <w:p w:rsidR="00E5599B" w:rsidRDefault="00F0106E">
      <w:pPr>
        <w:pBdr>
          <w:top w:val="nil"/>
          <w:left w:val="nil"/>
          <w:bottom w:val="nil"/>
          <w:right w:val="nil"/>
          <w:between w:val="nil"/>
        </w:pBdr>
        <w:tabs>
          <w:tab w:val="left" w:pos="-179"/>
        </w:tabs>
        <w:spacing w:after="120" w:line="240" w:lineRule="auto"/>
        <w:jc w:val="both"/>
        <w:rPr>
          <w:rFonts w:ascii="Arial" w:eastAsia="Arial" w:hAnsi="Arial" w:cs="Arial"/>
          <w:b/>
          <w:color w:val="000000"/>
          <w:sz w:val="24"/>
          <w:szCs w:val="24"/>
        </w:rPr>
      </w:pPr>
      <w:r>
        <w:rPr>
          <w:rFonts w:ascii="Arial" w:eastAsia="Arial" w:hAnsi="Arial" w:cs="Arial"/>
          <w:color w:val="000000"/>
          <w:sz w:val="24"/>
          <w:szCs w:val="24"/>
        </w:rPr>
        <w:t>The Parties agree to erase Personal Data from any computers, storage devices and storage med</w:t>
      </w:r>
      <w:r>
        <w:rPr>
          <w:rFonts w:ascii="Arial" w:eastAsia="Arial" w:hAnsi="Arial" w:cs="Arial"/>
          <w:color w:val="000000"/>
          <w:sz w:val="24"/>
          <w:szCs w:val="24"/>
        </w:rPr>
        <w:t>ia that are to be retained as soon as practicable after it has ceased to be necessary for them to retain such Personal Data under applicable Data Protection Legislation and their privacy policy (save to the extent (and for the limited period) that such inf</w:t>
      </w:r>
      <w:r>
        <w:rPr>
          <w:rFonts w:ascii="Arial" w:eastAsia="Arial" w:hAnsi="Arial" w:cs="Arial"/>
          <w:color w:val="000000"/>
          <w:sz w:val="24"/>
          <w:szCs w:val="24"/>
        </w:rPr>
        <w:t xml:space="preserve">ormation needs to be retained by the a Party for statutory compliance purposes or as otherwise required by the Contract), and taking all further actions as may be necessary to ensure its compliance with Data Protection Legislation and its privacy policy. </w:t>
      </w:r>
      <w:bookmarkStart w:id="15" w:name="_GoBack"/>
      <w:bookmarkEnd w:id="15"/>
    </w:p>
    <w:sectPr w:rsidR="00E5599B">
      <w:headerReference w:type="default" r:id="rId7"/>
      <w:footerReference w:type="default" r:id="rId8"/>
      <w:headerReference w:type="firs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06E" w:rsidRDefault="00F0106E">
      <w:pPr>
        <w:spacing w:after="0" w:line="240" w:lineRule="auto"/>
      </w:pPr>
      <w:r>
        <w:separator/>
      </w:r>
    </w:p>
  </w:endnote>
  <w:endnote w:type="continuationSeparator" w:id="0">
    <w:p w:rsidR="00F0106E" w:rsidRDefault="00F01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99B" w:rsidRDefault="00F0106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BF08C9">
      <w:rPr>
        <w:rFonts w:ascii="Arial" w:eastAsia="Arial" w:hAnsi="Arial" w:cs="Arial"/>
        <w:sz w:val="20"/>
        <w:szCs w:val="20"/>
      </w:rPr>
      <w:t>6141</w:t>
    </w:r>
    <w:r>
      <w:rPr>
        <w:rFonts w:ascii="Arial" w:eastAsia="Arial" w:hAnsi="Arial" w:cs="Arial"/>
        <w:sz w:val="20"/>
        <w:szCs w:val="20"/>
      </w:rPr>
      <w:tab/>
      <w:t xml:space="preserve">                                           </w:t>
    </w:r>
  </w:p>
  <w:p w:rsidR="00E5599B" w:rsidRDefault="00F0106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BF08C9">
      <w:rPr>
        <w:rFonts w:ascii="Arial" w:eastAsia="Arial" w:hAnsi="Arial" w:cs="Arial"/>
        <w:color w:val="000000"/>
        <w:sz w:val="20"/>
        <w:szCs w:val="20"/>
      </w:rPr>
      <w:fldChar w:fldCharType="separate"/>
    </w:r>
    <w:r w:rsidR="00BF08C9">
      <w:rPr>
        <w:rFonts w:ascii="Arial" w:eastAsia="Arial" w:hAnsi="Arial" w:cs="Arial"/>
        <w:noProof/>
        <w:color w:val="000000"/>
        <w:sz w:val="20"/>
        <w:szCs w:val="20"/>
      </w:rPr>
      <w:t>17</w:t>
    </w:r>
    <w:r>
      <w:rPr>
        <w:rFonts w:ascii="Arial" w:eastAsia="Arial" w:hAnsi="Arial" w:cs="Arial"/>
        <w:color w:val="000000"/>
        <w:sz w:val="20"/>
        <w:szCs w:val="20"/>
      </w:rPr>
      <w:fldChar w:fldCharType="end"/>
    </w:r>
    <w:r>
      <w:rPr>
        <w:rFonts w:ascii="Arial" w:eastAsia="Arial" w:hAnsi="Arial" w:cs="Arial"/>
        <w:color w:val="000000"/>
        <w:sz w:val="20"/>
        <w:szCs w:val="20"/>
      </w:rPr>
      <w:t>-</w:t>
    </w:r>
  </w:p>
  <w:p w:rsidR="00E5599B" w:rsidRDefault="00F0106E">
    <w:pPr>
      <w:spacing w:after="0"/>
    </w:pPr>
    <w:r>
      <w:rPr>
        <w:rFonts w:ascii="Arial" w:eastAsia="Arial" w:hAnsi="Arial" w:cs="Arial"/>
        <w:sz w:val="20"/>
        <w:szCs w:val="20"/>
      </w:rPr>
      <w:t>Model Version: v4.1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99B" w:rsidRDefault="00F0106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E5599B" w:rsidRDefault="00F0106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E5599B" w:rsidRDefault="00F0106E">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06E" w:rsidRDefault="00F0106E">
      <w:pPr>
        <w:spacing w:after="0" w:line="240" w:lineRule="auto"/>
      </w:pPr>
      <w:r>
        <w:separator/>
      </w:r>
    </w:p>
  </w:footnote>
  <w:footnote w:type="continuationSeparator" w:id="0">
    <w:p w:rsidR="00F0106E" w:rsidRDefault="00F010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99B" w:rsidRDefault="00F0106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E5599B" w:rsidRDefault="00F0106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sidR="00BF08C9">
      <w:rPr>
        <w:rFonts w:ascii="Arial" w:eastAsia="Arial" w:hAnsi="Arial" w:cs="Arial"/>
        <w:color w:val="000000"/>
        <w:sz w:val="20"/>
        <w:szCs w:val="20"/>
      </w:rPr>
      <w:t>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99B" w:rsidRDefault="00F0106E">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-13333</wp:posOffset>
          </wp:positionV>
          <wp:extent cx="849085" cy="685627"/>
          <wp:effectExtent l="0" t="0" r="0" b="0"/>
          <wp:wrapNone/>
          <wp:docPr id="1"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D77F4"/>
    <w:multiLevelType w:val="multilevel"/>
    <w:tmpl w:val="4D76099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03102198"/>
    <w:multiLevelType w:val="multilevel"/>
    <w:tmpl w:val="E43C92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E4D612C"/>
    <w:multiLevelType w:val="multilevel"/>
    <w:tmpl w:val="50402B8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2A8C0024"/>
    <w:multiLevelType w:val="multilevel"/>
    <w:tmpl w:val="3AFE931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AB56A43"/>
    <w:multiLevelType w:val="multilevel"/>
    <w:tmpl w:val="AB042C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3124239"/>
    <w:multiLevelType w:val="multilevel"/>
    <w:tmpl w:val="7B863BF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5A22DEE"/>
    <w:multiLevelType w:val="multilevel"/>
    <w:tmpl w:val="5BF64A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553651C2"/>
    <w:multiLevelType w:val="multilevel"/>
    <w:tmpl w:val="7FC4FA66"/>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55F26754"/>
    <w:multiLevelType w:val="multilevel"/>
    <w:tmpl w:val="B65EB26C"/>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60805F69"/>
    <w:multiLevelType w:val="multilevel"/>
    <w:tmpl w:val="2BDCF5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6"/>
  </w:num>
  <w:num w:numId="2">
    <w:abstractNumId w:val="7"/>
  </w:num>
  <w:num w:numId="3">
    <w:abstractNumId w:val="8"/>
  </w:num>
  <w:num w:numId="4">
    <w:abstractNumId w:val="3"/>
  </w:num>
  <w:num w:numId="5">
    <w:abstractNumId w:val="5"/>
  </w:num>
  <w:num w:numId="6">
    <w:abstractNumId w:val="1"/>
  </w:num>
  <w:num w:numId="7">
    <w:abstractNumId w:val="9"/>
  </w:num>
  <w:num w:numId="8">
    <w:abstractNumId w:val="4"/>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99B"/>
    <w:rsid w:val="00BF08C9"/>
    <w:rsid w:val="00E5599B"/>
    <w:rsid w:val="00F010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213F97-E582-4018-A6EF-04C11479F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spacing w:after="240" w:line="240" w:lineRule="auto"/>
      <w:ind w:left="567" w:hanging="567"/>
      <w:jc w:val="both"/>
      <w:outlineLvl w:val="0"/>
    </w:pPr>
    <w:rPr>
      <w:rFonts w:ascii="Arial" w:eastAsia="Arial" w:hAnsi="Arial" w:cs="Arial"/>
    </w:rPr>
  </w:style>
  <w:style w:type="paragraph" w:styleId="Heading2">
    <w:name w:val="heading 2"/>
    <w:basedOn w:val="Normal"/>
    <w:next w:val="Normal"/>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basedOn w:val="Normal"/>
    <w:next w:val="Normal"/>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basedOn w:val="Normal"/>
    <w:next w:val="Normal"/>
    <w:pPr>
      <w:spacing w:after="240" w:line="240" w:lineRule="auto"/>
      <w:ind w:left="2268" w:hanging="850"/>
      <w:jc w:val="both"/>
      <w:outlineLvl w:val="3"/>
    </w:pPr>
    <w:rPr>
      <w:rFonts w:ascii="Arial" w:eastAsia="Arial" w:hAnsi="Arial" w:cs="Arial"/>
    </w:rPr>
  </w:style>
  <w:style w:type="paragraph" w:styleId="Heading5">
    <w:name w:val="heading 5"/>
    <w:basedOn w:val="Normal"/>
    <w:next w:val="Normal"/>
    <w:pPr>
      <w:spacing w:after="240" w:line="240" w:lineRule="auto"/>
      <w:ind w:left="1985" w:hanging="566"/>
      <w:jc w:val="both"/>
      <w:outlineLvl w:val="4"/>
    </w:pPr>
    <w:rPr>
      <w:rFonts w:ascii="Arial" w:eastAsia="Arial" w:hAnsi="Arial" w:cs="Arial"/>
    </w:rPr>
  </w:style>
  <w:style w:type="paragraph" w:styleId="Heading6">
    <w:name w:val="heading 6"/>
    <w:basedOn w:val="Normal"/>
    <w:next w:val="Normal"/>
    <w:pPr>
      <w:spacing w:after="240" w:line="240" w:lineRule="auto"/>
      <w:ind w:left="4320" w:hanging="720"/>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BF08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08C9"/>
  </w:style>
  <w:style w:type="paragraph" w:styleId="Footer">
    <w:name w:val="footer"/>
    <w:basedOn w:val="Normal"/>
    <w:link w:val="FooterChar"/>
    <w:uiPriority w:val="99"/>
    <w:unhideWhenUsed/>
    <w:rsid w:val="00BF08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08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5210</Words>
  <Characters>29703</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34844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Janine Cato</dc:creator>
  <cp:lastModifiedBy>Janine Cato</cp:lastModifiedBy>
  <cp:revision>2</cp:revision>
  <dcterms:created xsi:type="dcterms:W3CDTF">2020-09-23T10:45:00Z</dcterms:created>
  <dcterms:modified xsi:type="dcterms:W3CDTF">2020-09-23T10:45:00Z</dcterms:modified>
</cp:coreProperties>
</file>